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023" w:rsidRPr="007B5023" w:rsidRDefault="007B5023" w:rsidP="007B5023">
      <w:pPr>
        <w:jc w:val="both"/>
        <w:rPr>
          <w:rFonts w:ascii="Times New Roman" w:eastAsia="Times New Roman" w:hAnsi="Times New Roman" w:cs="Times New Roman"/>
          <w:b/>
          <w:bCs/>
          <w:sz w:val="28"/>
          <w:szCs w:val="28"/>
          <w:lang w:val="kk-KZ" w:eastAsia="ru-RU"/>
        </w:rPr>
      </w:pPr>
      <w:r w:rsidRPr="007B5023">
        <w:rPr>
          <w:rFonts w:ascii="Times New Roman" w:eastAsia="Times New Roman" w:hAnsi="Times New Roman" w:cs="Times New Roman"/>
          <w:b/>
          <w:bCs/>
          <w:sz w:val="28"/>
          <w:szCs w:val="28"/>
          <w:lang w:eastAsia="ru-RU"/>
        </w:rPr>
        <w:t xml:space="preserve">ДӘРІС 2. Алтын Орда </w:t>
      </w:r>
      <w:proofErr w:type="spellStart"/>
      <w:r w:rsidRPr="007B5023">
        <w:rPr>
          <w:rFonts w:ascii="Times New Roman" w:eastAsia="Times New Roman" w:hAnsi="Times New Roman" w:cs="Times New Roman"/>
          <w:b/>
          <w:bCs/>
          <w:sz w:val="28"/>
          <w:szCs w:val="28"/>
          <w:lang w:eastAsia="ru-RU"/>
        </w:rPr>
        <w:t>тарихына</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қатысты</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деректер</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кешенін</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талдау</w:t>
      </w:r>
      <w:proofErr w:type="spellEnd"/>
      <w:r w:rsidRPr="007B5023">
        <w:rPr>
          <w:rFonts w:ascii="Times New Roman" w:eastAsia="Times New Roman" w:hAnsi="Times New Roman" w:cs="Times New Roman"/>
          <w:b/>
          <w:bCs/>
          <w:sz w:val="28"/>
          <w:szCs w:val="28"/>
          <w:lang w:val="kk-KZ" w:eastAsia="ru-RU"/>
        </w:rPr>
        <w:t>. (</w:t>
      </w:r>
      <w:r w:rsidRPr="00560C74">
        <w:rPr>
          <w:rFonts w:ascii="Times New Roman" w:eastAsia="Times New Roman" w:hAnsi="Times New Roman" w:cs="Times New Roman"/>
          <w:b/>
          <w:bCs/>
          <w:sz w:val="28"/>
          <w:szCs w:val="28"/>
          <w:lang w:val="kk-KZ" w:eastAsia="ru-RU"/>
        </w:rPr>
        <w:t xml:space="preserve">1 </w:t>
      </w:r>
      <w:r w:rsidRPr="007B5023">
        <w:rPr>
          <w:rFonts w:ascii="Times New Roman" w:eastAsia="Times New Roman" w:hAnsi="Times New Roman" w:cs="Times New Roman"/>
          <w:b/>
          <w:bCs/>
          <w:sz w:val="28"/>
          <w:szCs w:val="28"/>
          <w:lang w:val="kk-KZ" w:eastAsia="ru-RU"/>
        </w:rPr>
        <w:t>сағат)</w:t>
      </w:r>
    </w:p>
    <w:p w:rsidR="007B5023" w:rsidRPr="00560C74" w:rsidRDefault="007B5023" w:rsidP="00560C74">
      <w:pPr>
        <w:spacing w:before="100" w:beforeAutospacing="1" w:after="100" w:afterAutospacing="1" w:line="240" w:lineRule="auto"/>
        <w:outlineLvl w:val="2"/>
        <w:rPr>
          <w:rFonts w:ascii="Times New Roman" w:eastAsia="Times New Roman" w:hAnsi="Times New Roman" w:cs="Times New Roman"/>
          <w:sz w:val="28"/>
          <w:szCs w:val="28"/>
          <w:lang w:val="kk-KZ" w:eastAsia="ru-RU"/>
        </w:rPr>
      </w:pPr>
      <w:r w:rsidRPr="00560C74">
        <w:rPr>
          <w:rFonts w:ascii="Times New Roman" w:eastAsia="Times New Roman" w:hAnsi="Times New Roman" w:cs="Times New Roman"/>
          <w:b/>
          <w:bCs/>
          <w:sz w:val="28"/>
          <w:szCs w:val="28"/>
          <w:lang w:val="kk-KZ" w:eastAsia="ru-RU"/>
        </w:rPr>
        <w:t>Мақсаты:</w:t>
      </w:r>
      <w:r w:rsidR="00560C74">
        <w:rPr>
          <w:rFonts w:ascii="Times New Roman" w:eastAsia="Times New Roman" w:hAnsi="Times New Roman" w:cs="Times New Roman"/>
          <w:b/>
          <w:bCs/>
          <w:sz w:val="28"/>
          <w:szCs w:val="28"/>
          <w:lang w:val="kk-KZ" w:eastAsia="ru-RU"/>
        </w:rPr>
        <w:t xml:space="preserve"> </w:t>
      </w:r>
      <w:r w:rsidRPr="00560C74">
        <w:rPr>
          <w:rFonts w:ascii="Times New Roman" w:eastAsia="Times New Roman" w:hAnsi="Times New Roman" w:cs="Times New Roman"/>
          <w:sz w:val="28"/>
          <w:szCs w:val="28"/>
          <w:lang w:val="kk-KZ" w:eastAsia="ru-RU"/>
        </w:rPr>
        <w:t>Алтын Орда тарихына қатысты негізгі жазба, археологиялық, нумизматикалық және нарративтік дереккөздерді жүйелі түрде талдап, олардың мазмұнын, деректік құндылығын және зерттеулердегі қолданылуын түсіндіру.</w:t>
      </w:r>
    </w:p>
    <w:p w:rsidR="007B5023" w:rsidRPr="007B5023" w:rsidRDefault="007B5023" w:rsidP="007B502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7B5023">
        <w:rPr>
          <w:rFonts w:ascii="Times New Roman" w:eastAsia="Times New Roman" w:hAnsi="Times New Roman" w:cs="Times New Roman"/>
          <w:b/>
          <w:bCs/>
          <w:sz w:val="28"/>
          <w:szCs w:val="28"/>
          <w:lang w:eastAsia="ru-RU"/>
        </w:rPr>
        <w:t>Міндеттері</w:t>
      </w:r>
      <w:proofErr w:type="spellEnd"/>
      <w:r w:rsidRPr="007B5023">
        <w:rPr>
          <w:rFonts w:ascii="Times New Roman" w:eastAsia="Times New Roman" w:hAnsi="Times New Roman" w:cs="Times New Roman"/>
          <w:b/>
          <w:bCs/>
          <w:sz w:val="28"/>
          <w:szCs w:val="28"/>
          <w:lang w:eastAsia="ru-RU"/>
        </w:rPr>
        <w:t>:</w:t>
      </w:r>
    </w:p>
    <w:p w:rsidR="007B5023" w:rsidRPr="007B5023" w:rsidRDefault="007B5023" w:rsidP="007B502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B5023">
        <w:rPr>
          <w:rFonts w:ascii="Times New Roman" w:eastAsia="Times New Roman" w:hAnsi="Times New Roman" w:cs="Times New Roman"/>
          <w:sz w:val="28"/>
          <w:szCs w:val="28"/>
          <w:lang w:eastAsia="ru-RU"/>
        </w:rPr>
        <w:t xml:space="preserve">Алтын Орда </w:t>
      </w:r>
      <w:proofErr w:type="spellStart"/>
      <w:r w:rsidRPr="007B5023">
        <w:rPr>
          <w:rFonts w:ascii="Times New Roman" w:eastAsia="Times New Roman" w:hAnsi="Times New Roman" w:cs="Times New Roman"/>
          <w:sz w:val="28"/>
          <w:szCs w:val="28"/>
          <w:lang w:eastAsia="ru-RU"/>
        </w:rPr>
        <w:t>дәуіріне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қатысты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негізгі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топтарын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жіктеу</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B5023">
        <w:rPr>
          <w:rFonts w:ascii="Times New Roman" w:eastAsia="Times New Roman" w:hAnsi="Times New Roman" w:cs="Times New Roman"/>
          <w:sz w:val="28"/>
          <w:szCs w:val="28"/>
          <w:lang w:eastAsia="ru-RU"/>
        </w:rPr>
        <w:t xml:space="preserve">Араб, парсы, </w:t>
      </w:r>
      <w:proofErr w:type="spellStart"/>
      <w:r w:rsidRPr="007B5023">
        <w:rPr>
          <w:rFonts w:ascii="Times New Roman" w:eastAsia="Times New Roman" w:hAnsi="Times New Roman" w:cs="Times New Roman"/>
          <w:sz w:val="28"/>
          <w:szCs w:val="28"/>
          <w:lang w:eastAsia="ru-RU"/>
        </w:rPr>
        <w:t>түркі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және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орыс</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дереккөздерінің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ерекшеліктерін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анықтау</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B5023">
        <w:rPr>
          <w:rFonts w:ascii="Times New Roman" w:eastAsia="Times New Roman" w:hAnsi="Times New Roman" w:cs="Times New Roman"/>
          <w:sz w:val="28"/>
          <w:szCs w:val="28"/>
          <w:lang w:eastAsia="ru-RU"/>
        </w:rPr>
        <w:t xml:space="preserve">Алтын Орда </w:t>
      </w:r>
      <w:proofErr w:type="spellStart"/>
      <w:r w:rsidRPr="007B5023">
        <w:rPr>
          <w:rFonts w:ascii="Times New Roman" w:eastAsia="Times New Roman" w:hAnsi="Times New Roman" w:cs="Times New Roman"/>
          <w:sz w:val="28"/>
          <w:szCs w:val="28"/>
          <w:lang w:eastAsia="ru-RU"/>
        </w:rPr>
        <w:t>тарихын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зерттеуде</w:t>
      </w:r>
      <w:proofErr w:type="spellEnd"/>
      <w:r w:rsidRPr="007B5023">
        <w:rPr>
          <w:rFonts w:ascii="Times New Roman" w:eastAsia="Times New Roman" w:hAnsi="Times New Roman" w:cs="Times New Roman"/>
          <w:sz w:val="28"/>
          <w:szCs w:val="28"/>
          <w:lang w:eastAsia="ru-RU"/>
        </w:rPr>
        <w:t xml:space="preserve"> нумизматика мен археология </w:t>
      </w:r>
      <w:proofErr w:type="spellStart"/>
      <w:r w:rsidRPr="007B5023">
        <w:rPr>
          <w:rFonts w:ascii="Times New Roman" w:eastAsia="Times New Roman" w:hAnsi="Times New Roman" w:cs="Times New Roman"/>
          <w:sz w:val="28"/>
          <w:szCs w:val="28"/>
          <w:lang w:eastAsia="ru-RU"/>
        </w:rPr>
        <w:t>деректерінің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орнын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көрсету</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sz w:val="28"/>
          <w:szCs w:val="28"/>
          <w:lang w:eastAsia="ru-RU"/>
        </w:rPr>
        <w:t>Заманауи</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деректанулық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әдістер</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арқылы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деректердің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ғылыми</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құндылығын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бағалау</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spacing w:after="0" w:line="240" w:lineRule="auto"/>
        <w:jc w:val="both"/>
        <w:rPr>
          <w:rFonts w:ascii="Times New Roman" w:hAnsi="Times New Roman"/>
          <w:snapToGrid w:val="0"/>
          <w:sz w:val="28"/>
          <w:szCs w:val="28"/>
          <w:lang w:val="kk-KZ"/>
        </w:rPr>
      </w:pPr>
      <w:r>
        <w:rPr>
          <w:rFonts w:ascii="Times New Roman" w:hAnsi="Times New Roman"/>
          <w:snapToGrid w:val="0"/>
          <w:sz w:val="28"/>
          <w:szCs w:val="28"/>
          <w:lang w:val="kk-KZ"/>
        </w:rPr>
        <w:t xml:space="preserve">          </w:t>
      </w:r>
      <w:r w:rsidRPr="007B5023">
        <w:rPr>
          <w:rFonts w:ascii="Times New Roman" w:hAnsi="Times New Roman"/>
          <w:snapToGrid w:val="0"/>
          <w:sz w:val="28"/>
          <w:szCs w:val="28"/>
          <w:lang w:val="kk-KZ"/>
        </w:rPr>
        <w:t>Алтын Орданың тікелей өзінде жазылған деректердің жоқтығына қарамастан, оның тарихын зерттеуде шет ел зерттеушілерінің шығармалары ерекше орын алды. В.Г. Тизенгаузенның шығыс деректерін іздеп тауып, оларды жинастырып басып шығарудағы орны ерекше. В.Г. Тизенгаузен Алтын Орда тарихына қытысты жазба мәліметтерін жинақтаушы бірінші ресейлік ғалым. Ол «Алтын Орда және оның қол астындағы иеліктерде өздерінің жылнамалары болған, олар бізге дейін қайтарылмастай болып құрылған, хандық кеңседен тек бірнеше түпнұсқалық немесе орыс тіліне аударылған мақтау қағаздары ғана сақталған» деп атап көрсетті.</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 xml:space="preserve"> 1884 жылы оның  «Сборник летописей по истории Золотой Орды» атты еңбегі  баспадан  шықты, онда Алтын Орда туралы жазған белгілі араб авторларының мәліметтері енгізілген. В.Г. Тизенгаузен парсылық авторлардың шығармаларын жинастырған, бірақ көзі тірісінде оны баспадан шығарып үлгермеді. 1941 жылы КСРО-ның ҒА-да В.Г. Тизенгаузенның мәліметтер жинақтарының екінші томы  А.А. Ромаскевич және                             С.Л. Волиннің өңдеуімен баспадан жарық көрді. </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 xml:space="preserve">Араб авторларының шығармаларынан негізінен Алтын Орда тарихының бастапқы кезеңі қарастырылған.  Арабтар (Мысырдағы Мамлюктер сұлтаны) Алтын Орданың әскери әріптестері  ретінде Ирандағы Хулагидтерге қарсы күрескен кезең мен Орда өз күшінде болған уақытқа дейін оның тарихына қызығушылық танытқан. Араб авторлары  негізінен Алтын Орданың географиялық және ішкі құрылымын суреттеуге баса назар аударған. Бұл шығармалардың мемлекеттік жалппы аумағы мен әртүрлі аудандар мен қалалардың ерекшеліктерін көрсетулері ерекше қызығушылық тудырады. </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 xml:space="preserve">Алтын Орданың географиялық жоспарының суреттеуде  араб саудагері және саяхатшысы Ибн-Баттуттын шығармалары құнды болып табылады. Ол Өзбек ханға тауар тасып отырған. Ибн-Баттут өзінің саяхатын Алтын Орда ханы Өзбек ханның иелігі арқылы: Қырымнан Солтүстік Кавказ және Еділ </w:t>
      </w:r>
      <w:r w:rsidRPr="007B5023">
        <w:rPr>
          <w:rFonts w:ascii="Times New Roman" w:hAnsi="Times New Roman"/>
          <w:snapToGrid w:val="0"/>
          <w:sz w:val="28"/>
          <w:szCs w:val="28"/>
          <w:lang w:val="kk-KZ"/>
        </w:rPr>
        <w:lastRenderedPageBreak/>
        <w:t>бойы  арқылы Хорезмге дейін барған. Оның мәліметтері көптеген нақты геогафиялық мәліметтерге негізделген, мәселен, қалалардың арасындағы қашықтықтар, әкімшілік құрылымның ерекшеліктері, Алтын Орданың жекелеген ұлыстарындағы сауда мен шаруашылық жайы баяндалған.</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Алтын Орда құрамына кірген халықтардың жағдайымен бірге нақты және кең көлемді мәліметтерді XIV ғ.  араб жазушысы әл-Омаридің шығармасында кездеседі.</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 xml:space="preserve"> XIV ғ. екінші жартынсынан бастап, Алтын Ордада ішкі қақтығыстар мен дүрбелең кезең басталаған кезеңде  араб авторларының да оның тарихына деген қызығушылықтары бәсеңдейді.  Осы кезеңнен бастап үстірт жазылған араб авторларының еңбектерінің ішінен Ибн-Халдунның еңбегін ерекше атауға болады. Ибн-Халдунның  шығарғармасында Алтын Орданың ішкі өмірінің құбылыстарын нақты баяндалады, Бердібек ханның өлімі мен  Тохтамыстың билік құрған кезеңі сипатталған.</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 xml:space="preserve">Ибн-Араб-Шахтың шығармаларында қызықты мәліметтер кездеседі. Себебі, автор әмір Темір шабуылынан кейінгі Сарай, Астрахан және Ескі Қырым қалаларын өз көзімен көрген. Оның еңбегінің құндылығы автордың  жергілікті тілді меңгеріп, моңғол және түрік тілдеріндегі шығармалармен тұпнұсқадан танысып, өзі баяндап отырған оқиға  куәгерлерімен тікелей сөйлескендігі борлып табылады. </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Араб авторларына одақтас мемлекет ретінде Алтын Орданың аумағына  кіруге рұқсат берілген едді. Сондықтан олардың сипаттамалары географиялық нақтылығымен ерекшеленеді.</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 xml:space="preserve">Басқаша, мәселен, әлеуметтік саяси сипатағы мәліметтерді Жошы ұрпақтарының жаулары есебінде саналған хулагуидтердің сарайларында тұрған, ХШ-XIV ғғ. өмір сүрген  парсы авторларының еңбектерінен кездестіреміз. Олардың өздерінің солтүстік көршілерінің әскери-саяси  жағдайындағы кез-келген өзгерістерді қаот етпей бақылап отырды.  Әсіресе, екі олардың саяси өзара теке-тірестеріне әсер ететін жағдайларға баса мән берді. Жошы ұрпақтары мен хулагуидтердің негізгі күрес жері Кавказ аумағы болды. Сондықтан парсы авторларының шығармаларында Алтын Орданың батыс ұлысы туралы мәліметтер кездеспейді. Жошы ұлысының шығыс бөлігі:  өзара теке-тірестің негізгі бағыты өткен Солтүстік Кавказ, Алтын Орда мен Үгедей мен Шағатай ұрпақтарының Орталық Азиядағы мемлекеттері арасындағы қарым-қатынастар, Жошы ұрпақтарының  Сырдария және Жетісудағы иеліктері туралы қайталанбас мәліметтер баяндалған.   </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Алтын Орда тарихына қатысты парсылық жазба деректерді екі топқа: бірінші ерте кезеңдегі немесе Батыс Иранда жазылған (бұл топ авторлары Алтын Орданы Кавказда үнемі соғысуға мәжбүр болған жаулары ретінде көрді), екініші топты кейінгі кезеңдегі немесе негізінен Шығыс Иран мен Орталық Азиядан жазылған (негізінен Алтын Ордадағы «дүрбелең кезең» уақытында жатады) шығармалар құрайды.</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 xml:space="preserve">Араб авторларымен салыстырғанда парсылар Жошы ұрпақтарымен жауласып отырған хулагуидтер мен темірлік ақсүйектермен байланысты болды.  Олар да арбтар сияқты солтүстікте болып жатқан құбылыстарға аса </w:t>
      </w:r>
      <w:r w:rsidRPr="007B5023">
        <w:rPr>
          <w:rFonts w:ascii="Times New Roman" w:hAnsi="Times New Roman"/>
          <w:snapToGrid w:val="0"/>
          <w:sz w:val="28"/>
          <w:szCs w:val="28"/>
          <w:lang w:val="kk-KZ"/>
        </w:rPr>
        <w:lastRenderedPageBreak/>
        <w:t>субъективті тұрғыдан қарады. Бірақ арабтар Алтын Орданы әсерлеп, асыра мақтап көрсетсе, парсылар керісінше Жошы ұлысының әлсіз тұстарын көрсетіп, оны барынша жамандап отырған.</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Алтын Ордаға қатысты маңызды деректердің бірі 1413-1414 жылдары жазылған темірлік Ескендірге арналған «Ескендір анонимі», болып табылады.  Онда үлкен көлемде тиянақты түрде Алтын Ордадағы Бердібек хан қайтыс болғаннан кейінгі оқиғалар қызғылықты суреттелген. Бұл дерек тарих ғылымында Ақ Орда мен Көк Орданың пайда болуы мен орналсқан жері туралы орын алған пікірталастың тууына тікелей қатысты еңбек болып табылады. Дерек авторы екі Орданың құрылуын Тоқтай хан мен уәзір Ноғайдың билік құрған кезеңіне жатқызады. Ол Ақ Орданың Ноғайдың иелігі деп қарастырып, оның орналасуын шығыстағы Ұлытау (Улук-тага) Қаратал и Тюмень маңы деп көрсетеді. Ал Көк Орданы орналасуы бойынша  Сарайдың батысында деп қарастырып, оны Тоқтай ханның иелігі ретінде көрсетеді. Алтын Орданы зерттеуші тарихшылар – Хаммер-Пурешталь, Вольф, Шпулер, П. Пельо, А.Ю. Якубовскийлер осы дерекке сүйеніп, Ақ Орда шығыста, ал Көк Орда батыста орналасқан деп есептейді.</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Араб және парсы авторлары негізінен Алштын Орда тарихының соңғы  кезеңдерін суреттеген.</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 xml:space="preserve"> Әлемдік тарих ғылымы Жошы ұлысының әлеуметтік-экономикалық және саяси дамуы туралы көптеген мәліметтерді еуропалық авторлар – Плано Карпини, Гильома Рубрук және Марко Полоның Ұлы Моңғол хандарының ордаларына жасаған саяхаттарының жазбаларынан алды деуге болады. Моңғол хандарының ордаларына Плано Карпини 1245-1247жж., Гильом Рубрук – 1253-1255 жж. және Марко Поло –  ХШ ғасырдың аяғында келген.</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 xml:space="preserve">Еуропалық саяхатшылардың мәліметтерінің маңыздылығы, олардың Моңғолияға жасаған саяхаттарының кездейсоқ емес, керісінше мақсатты түрде  жасауларымен ерекшеленеді. Саяхатшыларға Моңғол империясының әскери, экономикалық және әлеуметтік-саяси жүйесі туралы кең көлемді мәліметтер алу тапсырылған еді. Бұл Еуропалық билеушілерге ерекшк керек болды, өйткені, Еуропа бұл кезеңде, яғни Бату хан әскерлерінің шабуылынан кейінгі уақытта қатты үрей құшығанда болатын.  </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 xml:space="preserve">1243 ж. Римде папалық таққа күш жігерге толы Иннокентий тағайындалып, ол өзінің алдындағы IX Григоридің ойын жалғастырып шығыс жаулап алушыларына қарсы крест жорықтарын ұйымдастыруды көздеп, моңғол хандарының әскери-саяси жоспарларын білу үшін құпия түрде адам жіберді. Осы мақсатпен моңғол ханына ресми тұрғыдан  салтанатты түрде католиктік миссияны орындаушы ретінде францискандық монахтық орденін құрушылардың бірі – Плано Карпиниді жіберді. Онымен қоса миссия орындаушылар қатарына тағы екі монах - Бенедикт және Стефан атты ағайындылар да болды. Монахтар 1243 жылы 16 сәуірде Францияның  Лион қаласынан шығып, екі жылға жуық уақытта ғана Қаракорымға жеткен.Олар Еділ бойы, Хорезм, Жетісу, Тарбағатай және Орталық Моңғол жерлерімен өткен. Моңғолдардың астанасында бірнеше ай бойы  жанадан тағайындалған  Күік ханның сарайында тұрды. 1247 жылы кері қайтып, Плано Карпини </w:t>
      </w:r>
      <w:r w:rsidRPr="007B5023">
        <w:rPr>
          <w:rFonts w:ascii="Times New Roman" w:hAnsi="Times New Roman"/>
          <w:snapToGrid w:val="0"/>
          <w:sz w:val="28"/>
          <w:szCs w:val="28"/>
          <w:lang w:val="kk-KZ"/>
        </w:rPr>
        <w:lastRenderedPageBreak/>
        <w:t xml:space="preserve">саяхатының есебін кітап түрінде жазып, оны  «Моңғолдар тарихы» деп атайды. Кітап 9 тараудан тұрады, әр тарау нақты сол уақыттағы моңғол этнографиясының нақты аспектілеріне: моңғолдардың территориясының орналасуы, жерлерінің климаты, дәстүрі, ішкі түріне, сеніміне, мемлекеттік құрылымына, әскери ісіне, ішкі саясатына арналған. Бұл еңбек автордың өз көзімен көрген, бақылаған оқиғалары туралды болғандықтан тарих үшін құндылығы өте жоғары.  </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Плано Карпини келгенен кейін бірнеше жылдардан соң, моңғолдарға тағы да бір миссия жіберіліп, оны монах  Гильом Рубрук басқарды. Бірақ, бұл елшілік бір ғана мақсат үшін  француз королі ІХ Людовиктің Шығыс мұсылмандарына қарсы моңғол ханымен әскер одақ құруының  мүмкіндіктерін анықтау үшін жіберілді.   Қырым және Төменгі Еділ бойы  арқылы ұзақ жол жүріп, 1253 ж. Рубрук Монғолияғы ұлы хан  Мөнкенің ордасына келіп жетеді. Рубрук  өзінің саяхаты туралы Людовик IX-ға жолдау түрінде жазып,оны  «Шығыс елдеріне саяхат »деп атаған.</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 xml:space="preserve">Рубрук оқыған, көзі ашық адам ретінде өз жазбаларында көптеген қызықты мәліметтерді: өз жолында кездескен көшпелі тайпалардың өмір сүру салты мен, дәстүрлері және сенімдері және Алтын Орданың шет аймақтарындағы тайпалар туралы мәліметтер келтіреді. Сонымен бірге  Рубрук  еуропалық саяхатшылардың ішінде Қарақорымдағы хан сарайы мен жалпы қала және оның тұрғындары туралы толық қанды суреттеген бірден-бір автор болып табылады. </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Моңғолдардың батысқа жорық жасау қаупі сейілгеннен кейін еуропалықтардың  оларға деген қызығушылықтары да азая бастайды, бірақ батыс еуропалық саяхатшылар шығыс елдеріне келулерін тоқтатқан жоқ. Олардың есептерінде Алтын Орда туралы мәліметтер берілген.</w:t>
      </w:r>
    </w:p>
    <w:p w:rsidR="007B5023" w:rsidRPr="007B5023" w:rsidRDefault="007B5023" w:rsidP="007B5023">
      <w:pPr>
        <w:spacing w:after="0" w:line="240" w:lineRule="auto"/>
        <w:ind w:firstLine="709"/>
        <w:jc w:val="both"/>
        <w:rPr>
          <w:rFonts w:ascii="Times New Roman" w:hAnsi="Times New Roman"/>
          <w:snapToGrid w:val="0"/>
          <w:sz w:val="28"/>
          <w:szCs w:val="28"/>
          <w:lang w:val="kk-KZ"/>
        </w:rPr>
      </w:pPr>
      <w:r w:rsidRPr="007B5023">
        <w:rPr>
          <w:rFonts w:ascii="Times New Roman" w:hAnsi="Times New Roman"/>
          <w:snapToGrid w:val="0"/>
          <w:sz w:val="28"/>
          <w:szCs w:val="28"/>
          <w:lang w:val="kk-KZ"/>
        </w:rPr>
        <w:t xml:space="preserve">Деректердің ерекше категориясын Алтын Орданың экономикалық даму дәрежесі мен оның сауда байланыстары және географиялық жағдайын туралы түсініктерді кеңейте түскен археологиялық деректер құрайды. Археологиялық зерттеулердің Алтын Орданы археололгиялық тұрғыдан тұрақты түрде зерттеу ісі XIX ғасырдың ортасында   А.В. Терещенконың  Сарай ал-Джедид (Царев қалашығы,  қазіргі Волгоград обласы) қаласының аумағына жүргізген қазба жұмыстарынан бастау алады.  А.В. Терещенконың қазба жұмыстарының қорытындылары Алтын Орданың екі астанасы туралы пікірталасқа әкелді. Оған Петербургтық шығыстанушы В.В. Григорьевтың 1845 ж. шыққан, «Алтын Орданың астанасы Сарайдың орналасқан жері» атты кең көлемді мақаласы себеп болды. Тек бір ғана астана болған бір ғана қала Сарай (Сарай немесе Сарай ал-Махрус) болғандығын көрсете отырып,  оны Царев қалашығымен теңдестіреді. Ал, автордың ойынша Сарай ал-Джедид тек ғана хан сарайы болған. Кезінде В.В. Григорьев Астрахан облысындағы Селитрен қалашығын Алтын Орда ақсүйектерінің  үлкен некрополі деп есептегені белгілі. Новороссийсистік университетінің профессоры Ф.К Брун бұл пікірталастың соңғы нүктесін қойды. Ол II археологиялық  съезде  «Алтын Орда хандарының І Жәнібекке дейінгі уақыттағы резиденциясы» атты баяндамасында Царевтік және Селитрендік қалашықтардағы құйылған </w:t>
      </w:r>
      <w:r w:rsidRPr="007B5023">
        <w:rPr>
          <w:rFonts w:ascii="Times New Roman" w:hAnsi="Times New Roman"/>
          <w:snapToGrid w:val="0"/>
          <w:sz w:val="28"/>
          <w:szCs w:val="28"/>
          <w:lang w:val="kk-KZ"/>
        </w:rPr>
        <w:lastRenderedPageBreak/>
        <w:t xml:space="preserve">тиындарға анализ жасай отырып,  жасалған орны  «Сарай ал-Джедид» деген мәліметтің тек Жәнібек ханнан бастап қана кездесетінен, бұл көп көлемді тиындар дәл Царев қалашығынан табылғанын алға тарты. Бұл талдаудың қорытындысы бойынша астана Өзбек ханның өлімінен кейін Сарай ал-Махрустан (Селитрен қалашығынан)  Сарай ал-Джедид Царев қалашығына көшірілгендігі туралы қорытынды жасалды. </w:t>
      </w:r>
    </w:p>
    <w:p w:rsidR="007B5023" w:rsidRPr="007B5023" w:rsidRDefault="007B5023" w:rsidP="007B5023">
      <w:pPr>
        <w:spacing w:after="0" w:line="240" w:lineRule="auto"/>
        <w:ind w:firstLine="709"/>
        <w:jc w:val="both"/>
        <w:rPr>
          <w:rFonts w:ascii="Times New Roman" w:hAnsi="Times New Roman"/>
          <w:b/>
          <w:bCs/>
          <w:snapToGrid w:val="0"/>
          <w:sz w:val="28"/>
          <w:szCs w:val="28"/>
          <w:lang w:val="kk-KZ"/>
        </w:rPr>
      </w:pPr>
      <w:r w:rsidRPr="007B5023">
        <w:rPr>
          <w:rFonts w:ascii="Times New Roman" w:hAnsi="Times New Roman"/>
          <w:snapToGrid w:val="0"/>
          <w:sz w:val="28"/>
          <w:szCs w:val="28"/>
          <w:lang w:val="kk-KZ"/>
        </w:rPr>
        <w:t xml:space="preserve">Алтын Орда тарихына қатысты негізгі деректерге жасалаған қысқаша шолу төмендегідей қорытынды жасауға мүмкіндік береді. Тарихи деректердің мәліметтері неғұрлым  әртүрлі болса, соғұрлым Алтын Орданың тарихының әртүрлі кезеңдеріне, мәселен оның  құрылуынан құлауына дейінгі оқиғалар жан-жақты қамтылған. </w:t>
      </w:r>
    </w:p>
    <w:p w:rsidR="007B5023" w:rsidRPr="00560C74" w:rsidRDefault="007B5023" w:rsidP="007B5023">
      <w:pPr>
        <w:spacing w:before="100" w:beforeAutospacing="1" w:after="100" w:afterAutospacing="1" w:line="240" w:lineRule="auto"/>
        <w:outlineLvl w:val="3"/>
        <w:rPr>
          <w:rFonts w:ascii="Times New Roman" w:eastAsia="Times New Roman" w:hAnsi="Times New Roman" w:cs="Times New Roman"/>
          <w:b/>
          <w:bCs/>
          <w:sz w:val="28"/>
          <w:szCs w:val="28"/>
          <w:lang w:val="kk-KZ" w:eastAsia="ru-RU"/>
        </w:rPr>
      </w:pPr>
      <w:r w:rsidRPr="00560C74">
        <w:rPr>
          <w:rFonts w:ascii="Times New Roman" w:eastAsia="Times New Roman" w:hAnsi="Times New Roman" w:cs="Times New Roman"/>
          <w:b/>
          <w:bCs/>
          <w:sz w:val="28"/>
          <w:szCs w:val="28"/>
          <w:lang w:val="kk-KZ" w:eastAsia="ru-RU"/>
        </w:rPr>
        <w:t>1. Алтын Орда тарихының деректік негіздері</w:t>
      </w:r>
    </w:p>
    <w:p w:rsidR="007B5023" w:rsidRPr="007B5023" w:rsidRDefault="007B5023" w:rsidP="007B5023">
      <w:pPr>
        <w:spacing w:before="100" w:beforeAutospacing="1" w:after="100" w:afterAutospacing="1" w:line="240" w:lineRule="auto"/>
        <w:rPr>
          <w:rFonts w:ascii="Times New Roman" w:eastAsia="Times New Roman" w:hAnsi="Times New Roman" w:cs="Times New Roman"/>
          <w:sz w:val="28"/>
          <w:szCs w:val="28"/>
          <w:lang w:eastAsia="ru-RU"/>
        </w:rPr>
      </w:pPr>
      <w:r w:rsidRPr="00560C74">
        <w:rPr>
          <w:rFonts w:ascii="Times New Roman" w:eastAsia="Times New Roman" w:hAnsi="Times New Roman" w:cs="Times New Roman"/>
          <w:sz w:val="28"/>
          <w:szCs w:val="28"/>
          <w:lang w:val="kk-KZ" w:eastAsia="ru-RU"/>
        </w:rPr>
        <w:t xml:space="preserve">Алтын Орда дәуіріне қатысты дереккөздер көпқырлы және әртүрлі сипатқа ие. </w:t>
      </w:r>
      <w:proofErr w:type="spellStart"/>
      <w:r w:rsidRPr="007B5023">
        <w:rPr>
          <w:rFonts w:ascii="Times New Roman" w:eastAsia="Times New Roman" w:hAnsi="Times New Roman" w:cs="Times New Roman"/>
          <w:sz w:val="28"/>
          <w:szCs w:val="28"/>
          <w:lang w:eastAsia="ru-RU"/>
        </w:rPr>
        <w:t>Олар</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бірнеше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топқа</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бөлінеді</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sz w:val="28"/>
          <w:szCs w:val="28"/>
          <w:lang w:eastAsia="ru-RU"/>
        </w:rPr>
        <w:t>жазба</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нарративтік</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деректер</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sz w:val="28"/>
          <w:szCs w:val="28"/>
          <w:lang w:eastAsia="ru-RU"/>
        </w:rPr>
        <w:t>эпиграфикалық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және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нумизматикалық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материалдар</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sz w:val="28"/>
          <w:szCs w:val="28"/>
          <w:lang w:eastAsia="ru-RU"/>
        </w:rPr>
        <w:t>археологиялық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деректер</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sz w:val="28"/>
          <w:szCs w:val="28"/>
          <w:lang w:eastAsia="ru-RU"/>
        </w:rPr>
        <w:t>шетелдік</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елшілер</w:t>
      </w:r>
      <w:proofErr w:type="spellEnd"/>
      <w:r w:rsidRPr="007B5023">
        <w:rPr>
          <w:rFonts w:ascii="Times New Roman" w:eastAsia="Times New Roman" w:hAnsi="Times New Roman" w:cs="Times New Roman"/>
          <w:sz w:val="28"/>
          <w:szCs w:val="28"/>
          <w:lang w:eastAsia="ru-RU"/>
        </w:rPr>
        <w:t xml:space="preserve"> мен </w:t>
      </w:r>
      <w:proofErr w:type="spellStart"/>
      <w:r w:rsidRPr="007B5023">
        <w:rPr>
          <w:rFonts w:ascii="Times New Roman" w:eastAsia="Times New Roman" w:hAnsi="Times New Roman" w:cs="Times New Roman"/>
          <w:sz w:val="28"/>
          <w:szCs w:val="28"/>
          <w:lang w:eastAsia="ru-RU"/>
        </w:rPr>
        <w:t>саяхатшылардың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мәліметтері</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sz w:val="28"/>
          <w:szCs w:val="28"/>
          <w:lang w:eastAsia="ru-RU"/>
        </w:rPr>
        <w:t>Бұл</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деректердің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барлығы</w:t>
      </w:r>
      <w:proofErr w:type="spellEnd"/>
      <w:r w:rsidRPr="007B5023">
        <w:rPr>
          <w:rFonts w:ascii="Times New Roman" w:eastAsia="Times New Roman" w:hAnsi="Times New Roman" w:cs="Times New Roman"/>
          <w:sz w:val="28"/>
          <w:szCs w:val="28"/>
          <w:lang w:eastAsia="ru-RU"/>
        </w:rPr>
        <w:t xml:space="preserve"> Алтын Орда </w:t>
      </w:r>
      <w:proofErr w:type="spellStart"/>
      <w:r w:rsidRPr="007B5023">
        <w:rPr>
          <w:rFonts w:ascii="Times New Roman" w:eastAsia="Times New Roman" w:hAnsi="Times New Roman" w:cs="Times New Roman"/>
          <w:sz w:val="28"/>
          <w:szCs w:val="28"/>
          <w:lang w:eastAsia="ru-RU"/>
        </w:rPr>
        <w:t>мемлекетінің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саяси</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тарихын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этникалық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құрамын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мәдениеті</w:t>
      </w:r>
      <w:proofErr w:type="spellEnd"/>
      <w:r w:rsidRPr="007B5023">
        <w:rPr>
          <w:rFonts w:ascii="Times New Roman" w:eastAsia="Times New Roman" w:hAnsi="Times New Roman" w:cs="Times New Roman"/>
          <w:sz w:val="28"/>
          <w:szCs w:val="28"/>
          <w:lang w:eastAsia="ru-RU"/>
        </w:rPr>
        <w:t xml:space="preserve"> мен </w:t>
      </w:r>
      <w:proofErr w:type="spellStart"/>
      <w:r w:rsidRPr="007B5023">
        <w:rPr>
          <w:rFonts w:ascii="Times New Roman" w:eastAsia="Times New Roman" w:hAnsi="Times New Roman" w:cs="Times New Roman"/>
          <w:sz w:val="28"/>
          <w:szCs w:val="28"/>
          <w:lang w:eastAsia="ru-RU"/>
        </w:rPr>
        <w:t>дінін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зерттеуде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шешуші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рөл</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атқарады</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7B5023">
        <w:rPr>
          <w:rFonts w:ascii="Times New Roman" w:eastAsia="Times New Roman" w:hAnsi="Times New Roman" w:cs="Times New Roman"/>
          <w:b/>
          <w:bCs/>
          <w:sz w:val="28"/>
          <w:szCs w:val="28"/>
          <w:lang w:eastAsia="ru-RU"/>
        </w:rPr>
        <w:t xml:space="preserve">2. </w:t>
      </w:r>
      <w:proofErr w:type="spellStart"/>
      <w:r w:rsidRPr="007B5023">
        <w:rPr>
          <w:rFonts w:ascii="Times New Roman" w:eastAsia="Times New Roman" w:hAnsi="Times New Roman" w:cs="Times New Roman"/>
          <w:b/>
          <w:bCs/>
          <w:sz w:val="28"/>
          <w:szCs w:val="28"/>
          <w:lang w:eastAsia="ru-RU"/>
        </w:rPr>
        <w:t>Шығыс</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дереккөздері</w:t>
      </w:r>
      <w:proofErr w:type="spellEnd"/>
    </w:p>
    <w:p w:rsidR="007B5023" w:rsidRPr="007B5023" w:rsidRDefault="007B5023" w:rsidP="007B50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B5023">
        <w:rPr>
          <w:rFonts w:ascii="Times New Roman" w:eastAsia="Times New Roman" w:hAnsi="Times New Roman" w:cs="Times New Roman"/>
          <w:sz w:val="28"/>
          <w:szCs w:val="28"/>
          <w:lang w:eastAsia="ru-RU"/>
        </w:rPr>
        <w:t xml:space="preserve">Алтын Орда </w:t>
      </w:r>
      <w:proofErr w:type="spellStart"/>
      <w:r w:rsidRPr="007B5023">
        <w:rPr>
          <w:rFonts w:ascii="Times New Roman" w:eastAsia="Times New Roman" w:hAnsi="Times New Roman" w:cs="Times New Roman"/>
          <w:sz w:val="28"/>
          <w:szCs w:val="28"/>
          <w:lang w:eastAsia="ru-RU"/>
        </w:rPr>
        <w:t>тарихына</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қатысты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ең</w:t>
      </w:r>
      <w:proofErr w:type="spellEnd"/>
      <w:r w:rsidRPr="007B5023">
        <w:rPr>
          <w:rFonts w:ascii="Times New Roman" w:eastAsia="Times New Roman" w:hAnsi="Times New Roman" w:cs="Times New Roman"/>
          <w:sz w:val="28"/>
          <w:szCs w:val="28"/>
          <w:lang w:eastAsia="ru-RU"/>
        </w:rPr>
        <w:t xml:space="preserve"> бай </w:t>
      </w:r>
      <w:proofErr w:type="spellStart"/>
      <w:r w:rsidRPr="007B5023">
        <w:rPr>
          <w:rFonts w:ascii="Times New Roman" w:eastAsia="Times New Roman" w:hAnsi="Times New Roman" w:cs="Times New Roman"/>
          <w:sz w:val="28"/>
          <w:szCs w:val="28"/>
          <w:lang w:eastAsia="ru-RU"/>
        </w:rPr>
        <w:t>әрі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мазмұнды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мәліметтер</w:t>
      </w:r>
      <w:proofErr w:type="spellEnd"/>
      <w:r w:rsidRPr="007B5023">
        <w:rPr>
          <w:rFonts w:ascii="Times New Roman" w:eastAsia="Times New Roman" w:hAnsi="Times New Roman" w:cs="Times New Roman"/>
          <w:sz w:val="28"/>
          <w:szCs w:val="28"/>
          <w:lang w:eastAsia="ru-RU"/>
        </w:rPr>
        <w:t xml:space="preserve"> парсы </w:t>
      </w:r>
      <w:proofErr w:type="spellStart"/>
      <w:r w:rsidRPr="007B5023">
        <w:rPr>
          <w:rFonts w:ascii="Times New Roman" w:eastAsia="Times New Roman" w:hAnsi="Times New Roman" w:cs="Times New Roman"/>
          <w:sz w:val="28"/>
          <w:szCs w:val="28"/>
          <w:lang w:eastAsia="ru-RU"/>
        </w:rPr>
        <w:t>және</w:t>
      </w:r>
      <w:proofErr w:type="spellEnd"/>
      <w:r w:rsidRPr="007B5023">
        <w:rPr>
          <w:rFonts w:ascii="Times New Roman" w:eastAsia="Times New Roman" w:hAnsi="Times New Roman" w:cs="Times New Roman"/>
          <w:sz w:val="28"/>
          <w:szCs w:val="28"/>
          <w:lang w:eastAsia="ru-RU"/>
        </w:rPr>
        <w:t xml:space="preserve"> араб </w:t>
      </w:r>
      <w:proofErr w:type="spellStart"/>
      <w:r w:rsidRPr="007B5023">
        <w:rPr>
          <w:rFonts w:ascii="Times New Roman" w:eastAsia="Times New Roman" w:hAnsi="Times New Roman" w:cs="Times New Roman"/>
          <w:sz w:val="28"/>
          <w:szCs w:val="28"/>
          <w:lang w:eastAsia="ru-RU"/>
        </w:rPr>
        <w:t>авторларының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еңбектерінде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сақталған</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B5023">
        <w:rPr>
          <w:rFonts w:ascii="Times New Roman" w:eastAsia="Times New Roman" w:hAnsi="Times New Roman" w:cs="Times New Roman"/>
          <w:b/>
          <w:bCs/>
          <w:sz w:val="28"/>
          <w:szCs w:val="28"/>
          <w:lang w:eastAsia="ru-RU"/>
        </w:rPr>
        <w:t>Рашид ад-</w:t>
      </w:r>
      <w:proofErr w:type="spellStart"/>
      <w:r w:rsidRPr="007B5023">
        <w:rPr>
          <w:rFonts w:ascii="Times New Roman" w:eastAsia="Times New Roman" w:hAnsi="Times New Roman" w:cs="Times New Roman"/>
          <w:b/>
          <w:bCs/>
          <w:sz w:val="28"/>
          <w:szCs w:val="28"/>
          <w:lang w:eastAsia="ru-RU"/>
        </w:rPr>
        <w:t>Диннің</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Жами</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ат-тауарих</w:t>
      </w:r>
      <w:proofErr w:type="spellEnd"/>
      <w:r w:rsidRPr="007B5023">
        <w:rPr>
          <w:rFonts w:ascii="Times New Roman" w:eastAsia="Times New Roman" w:hAnsi="Times New Roman" w:cs="Times New Roman"/>
          <w:b/>
          <w:bCs/>
          <w:sz w:val="28"/>
          <w:szCs w:val="28"/>
          <w:lang w:eastAsia="ru-RU"/>
        </w:rPr>
        <w:t>»</w:t>
      </w:r>
      <w:r w:rsidRPr="007B5023">
        <w:rPr>
          <w:rFonts w:ascii="Times New Roman" w:eastAsia="Times New Roman" w:hAnsi="Times New Roman" w:cs="Times New Roman"/>
          <w:sz w:val="28"/>
          <w:szCs w:val="28"/>
          <w:lang w:eastAsia="ru-RU"/>
        </w:rPr>
        <w:t xml:space="preserve"> (XIV ғ.) – </w:t>
      </w:r>
      <w:proofErr w:type="spellStart"/>
      <w:r w:rsidRPr="007B5023">
        <w:rPr>
          <w:rFonts w:ascii="Times New Roman" w:eastAsia="Times New Roman" w:hAnsi="Times New Roman" w:cs="Times New Roman"/>
          <w:sz w:val="28"/>
          <w:szCs w:val="28"/>
          <w:lang w:eastAsia="ru-RU"/>
        </w:rPr>
        <w:t>Жошы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ұлысы</w:t>
      </w:r>
      <w:proofErr w:type="spellEnd"/>
      <w:r w:rsidRPr="007B5023">
        <w:rPr>
          <w:rFonts w:ascii="Times New Roman" w:eastAsia="Times New Roman" w:hAnsi="Times New Roman" w:cs="Times New Roman"/>
          <w:sz w:val="28"/>
          <w:szCs w:val="28"/>
          <w:lang w:eastAsia="ru-RU"/>
        </w:rPr>
        <w:t xml:space="preserve"> мен </w:t>
      </w:r>
      <w:proofErr w:type="spellStart"/>
      <w:r w:rsidRPr="007B5023">
        <w:rPr>
          <w:rFonts w:ascii="Times New Roman" w:eastAsia="Times New Roman" w:hAnsi="Times New Roman" w:cs="Times New Roman"/>
          <w:sz w:val="28"/>
          <w:szCs w:val="28"/>
          <w:lang w:eastAsia="ru-RU"/>
        </w:rPr>
        <w:t>оның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билеушілері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туралы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толық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энциклопедиялық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еңбек</w:t>
      </w:r>
      <w:proofErr w:type="spellEnd"/>
      <w:r w:rsidRPr="007B5023">
        <w:rPr>
          <w:rFonts w:ascii="Times New Roman" w:eastAsia="Times New Roman" w:hAnsi="Times New Roman" w:cs="Times New Roman"/>
          <w:sz w:val="28"/>
          <w:szCs w:val="28"/>
          <w:lang w:eastAsia="ru-RU"/>
        </w:rPr>
        <w:t xml:space="preserve">. Автор </w:t>
      </w:r>
      <w:proofErr w:type="spellStart"/>
      <w:r w:rsidRPr="007B5023">
        <w:rPr>
          <w:rFonts w:ascii="Times New Roman" w:eastAsia="Times New Roman" w:hAnsi="Times New Roman" w:cs="Times New Roman"/>
          <w:sz w:val="28"/>
          <w:szCs w:val="28"/>
          <w:lang w:eastAsia="ru-RU"/>
        </w:rPr>
        <w:t>Шыңғыс</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әулетінің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генеалогиясын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саяси</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тарихын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әкімшілік</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құрылымын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егжей-тегжейлі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баяндайды</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B5023">
        <w:rPr>
          <w:rFonts w:ascii="Times New Roman" w:eastAsia="Times New Roman" w:hAnsi="Times New Roman" w:cs="Times New Roman"/>
          <w:b/>
          <w:bCs/>
          <w:sz w:val="28"/>
          <w:szCs w:val="28"/>
          <w:lang w:eastAsia="ru-RU"/>
        </w:rPr>
        <w:t xml:space="preserve">Ибн </w:t>
      </w:r>
      <w:proofErr w:type="spellStart"/>
      <w:r w:rsidRPr="007B5023">
        <w:rPr>
          <w:rFonts w:ascii="Times New Roman" w:eastAsia="Times New Roman" w:hAnsi="Times New Roman" w:cs="Times New Roman"/>
          <w:b/>
          <w:bCs/>
          <w:sz w:val="28"/>
          <w:szCs w:val="28"/>
          <w:lang w:eastAsia="ru-RU"/>
        </w:rPr>
        <w:t>Баттута</w:t>
      </w:r>
      <w:proofErr w:type="spellEnd"/>
      <w:r w:rsidRPr="007B5023">
        <w:rPr>
          <w:rFonts w:ascii="Times New Roman" w:eastAsia="Times New Roman" w:hAnsi="Times New Roman" w:cs="Times New Roman"/>
          <w:sz w:val="28"/>
          <w:szCs w:val="28"/>
          <w:lang w:eastAsia="ru-RU"/>
        </w:rPr>
        <w:t xml:space="preserve"> (XIV ғ.) </w:t>
      </w:r>
      <w:proofErr w:type="spellStart"/>
      <w:r w:rsidRPr="007B5023">
        <w:rPr>
          <w:rFonts w:ascii="Times New Roman" w:eastAsia="Times New Roman" w:hAnsi="Times New Roman" w:cs="Times New Roman"/>
          <w:sz w:val="28"/>
          <w:szCs w:val="28"/>
          <w:lang w:eastAsia="ru-RU"/>
        </w:rPr>
        <w:t>өзінің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сапар</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жазбаларында</w:t>
      </w:r>
      <w:proofErr w:type="spellEnd"/>
      <w:r w:rsidRPr="007B5023">
        <w:rPr>
          <w:rFonts w:ascii="Times New Roman" w:eastAsia="Times New Roman" w:hAnsi="Times New Roman" w:cs="Times New Roman"/>
          <w:sz w:val="28"/>
          <w:szCs w:val="28"/>
          <w:lang w:eastAsia="ru-RU"/>
        </w:rPr>
        <w:t xml:space="preserve"> Сарай-</w:t>
      </w:r>
      <w:proofErr w:type="spellStart"/>
      <w:r w:rsidRPr="007B5023">
        <w:rPr>
          <w:rFonts w:ascii="Times New Roman" w:eastAsia="Times New Roman" w:hAnsi="Times New Roman" w:cs="Times New Roman"/>
          <w:sz w:val="28"/>
          <w:szCs w:val="28"/>
          <w:lang w:eastAsia="ru-RU"/>
        </w:rPr>
        <w:t>Берке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қаласының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сәулеті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тұрмыс</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мәдениеті</w:t>
      </w:r>
      <w:proofErr w:type="spellEnd"/>
      <w:r w:rsidRPr="007B5023">
        <w:rPr>
          <w:rFonts w:ascii="Times New Roman" w:eastAsia="Times New Roman" w:hAnsi="Times New Roman" w:cs="Times New Roman"/>
          <w:sz w:val="28"/>
          <w:szCs w:val="28"/>
          <w:lang w:eastAsia="ru-RU"/>
        </w:rPr>
        <w:t xml:space="preserve"> мен ислам </w:t>
      </w:r>
      <w:proofErr w:type="spellStart"/>
      <w:r w:rsidRPr="007B5023">
        <w:rPr>
          <w:rFonts w:ascii="Times New Roman" w:eastAsia="Times New Roman" w:hAnsi="Times New Roman" w:cs="Times New Roman"/>
          <w:sz w:val="28"/>
          <w:szCs w:val="28"/>
          <w:lang w:eastAsia="ru-RU"/>
        </w:rPr>
        <w:t>дінінің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таралуын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сипаттайды</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b/>
          <w:bCs/>
          <w:sz w:val="28"/>
          <w:szCs w:val="28"/>
          <w:lang w:eastAsia="ru-RU"/>
        </w:rPr>
        <w:t>Абд</w:t>
      </w:r>
      <w:proofErr w:type="spellEnd"/>
      <w:r w:rsidRPr="007B5023">
        <w:rPr>
          <w:rFonts w:ascii="Times New Roman" w:eastAsia="Times New Roman" w:hAnsi="Times New Roman" w:cs="Times New Roman"/>
          <w:b/>
          <w:bCs/>
          <w:sz w:val="28"/>
          <w:szCs w:val="28"/>
          <w:lang w:eastAsia="ru-RU"/>
        </w:rPr>
        <w:t xml:space="preserve"> ар-</w:t>
      </w:r>
      <w:proofErr w:type="spellStart"/>
      <w:r w:rsidRPr="007B5023">
        <w:rPr>
          <w:rFonts w:ascii="Times New Roman" w:eastAsia="Times New Roman" w:hAnsi="Times New Roman" w:cs="Times New Roman"/>
          <w:b/>
          <w:bCs/>
          <w:sz w:val="28"/>
          <w:szCs w:val="28"/>
          <w:lang w:eastAsia="ru-RU"/>
        </w:rPr>
        <w:t>Раззак</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Самарканди</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әл-Омари</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Насир</w:t>
      </w:r>
      <w:proofErr w:type="spellEnd"/>
      <w:r w:rsidRPr="007B5023">
        <w:rPr>
          <w:rFonts w:ascii="Times New Roman" w:eastAsia="Times New Roman" w:hAnsi="Times New Roman" w:cs="Times New Roman"/>
          <w:b/>
          <w:bCs/>
          <w:sz w:val="28"/>
          <w:szCs w:val="28"/>
          <w:lang w:eastAsia="ru-RU"/>
        </w:rPr>
        <w:t xml:space="preserve"> ад-Дин </w:t>
      </w:r>
      <w:proofErr w:type="spellStart"/>
      <w:r w:rsidRPr="007B5023">
        <w:rPr>
          <w:rFonts w:ascii="Times New Roman" w:eastAsia="Times New Roman" w:hAnsi="Times New Roman" w:cs="Times New Roman"/>
          <w:b/>
          <w:bCs/>
          <w:sz w:val="28"/>
          <w:szCs w:val="28"/>
          <w:lang w:eastAsia="ru-RU"/>
        </w:rPr>
        <w:t>Туси</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еңбектерінде</w:t>
      </w:r>
      <w:proofErr w:type="spellEnd"/>
      <w:r w:rsidRPr="007B5023">
        <w:rPr>
          <w:rFonts w:ascii="Times New Roman" w:eastAsia="Times New Roman" w:hAnsi="Times New Roman" w:cs="Times New Roman"/>
          <w:sz w:val="28"/>
          <w:szCs w:val="28"/>
          <w:lang w:eastAsia="ru-RU"/>
        </w:rPr>
        <w:t xml:space="preserve"> Алтын </w:t>
      </w:r>
      <w:proofErr w:type="spellStart"/>
      <w:r w:rsidRPr="007B5023">
        <w:rPr>
          <w:rFonts w:ascii="Times New Roman" w:eastAsia="Times New Roman" w:hAnsi="Times New Roman" w:cs="Times New Roman"/>
          <w:sz w:val="28"/>
          <w:szCs w:val="28"/>
          <w:lang w:eastAsia="ru-RU"/>
        </w:rPr>
        <w:t>Орданың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саяси-дипломатиялық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байланыстары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жөнінде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маңызды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деректер</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кездеседі</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sz w:val="28"/>
          <w:szCs w:val="28"/>
          <w:lang w:eastAsia="ru-RU"/>
        </w:rPr>
        <w:t>Бұл</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деректер</w:t>
      </w:r>
      <w:proofErr w:type="spellEnd"/>
      <w:r w:rsidRPr="007B5023">
        <w:rPr>
          <w:rFonts w:ascii="Times New Roman" w:eastAsia="Times New Roman" w:hAnsi="Times New Roman" w:cs="Times New Roman"/>
          <w:sz w:val="28"/>
          <w:szCs w:val="28"/>
          <w:lang w:eastAsia="ru-RU"/>
        </w:rPr>
        <w:t xml:space="preserve"> Алтын </w:t>
      </w:r>
      <w:proofErr w:type="spellStart"/>
      <w:r w:rsidRPr="007B5023">
        <w:rPr>
          <w:rFonts w:ascii="Times New Roman" w:eastAsia="Times New Roman" w:hAnsi="Times New Roman" w:cs="Times New Roman"/>
          <w:sz w:val="28"/>
          <w:szCs w:val="28"/>
          <w:lang w:eastAsia="ru-RU"/>
        </w:rPr>
        <w:t>Орданы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мұсылман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әлемінің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құрамдас</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бөлігі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ретінде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танытады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және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оның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исламдану</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процесін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зерттеуге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мүмкіндік</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береді</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spacing w:before="100" w:beforeAutospacing="1" w:after="100" w:afterAutospacing="1" w:line="240" w:lineRule="auto"/>
        <w:jc w:val="both"/>
        <w:outlineLvl w:val="3"/>
        <w:rPr>
          <w:rFonts w:ascii="Times New Roman" w:eastAsia="Times New Roman" w:hAnsi="Times New Roman" w:cs="Times New Roman"/>
          <w:b/>
          <w:bCs/>
          <w:sz w:val="28"/>
          <w:szCs w:val="28"/>
          <w:lang w:eastAsia="ru-RU"/>
        </w:rPr>
      </w:pPr>
      <w:r w:rsidRPr="007B5023">
        <w:rPr>
          <w:rFonts w:ascii="Times New Roman" w:eastAsia="Times New Roman" w:hAnsi="Times New Roman" w:cs="Times New Roman"/>
          <w:b/>
          <w:bCs/>
          <w:sz w:val="28"/>
          <w:szCs w:val="28"/>
          <w:lang w:eastAsia="ru-RU"/>
        </w:rPr>
        <w:t xml:space="preserve">3. </w:t>
      </w:r>
      <w:proofErr w:type="spellStart"/>
      <w:r w:rsidRPr="007B5023">
        <w:rPr>
          <w:rFonts w:ascii="Times New Roman" w:eastAsia="Times New Roman" w:hAnsi="Times New Roman" w:cs="Times New Roman"/>
          <w:b/>
          <w:bCs/>
          <w:sz w:val="28"/>
          <w:szCs w:val="28"/>
          <w:lang w:eastAsia="ru-RU"/>
        </w:rPr>
        <w:t>Орыс</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және</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еуропалық</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дереккөздер</w:t>
      </w:r>
      <w:proofErr w:type="spellEnd"/>
    </w:p>
    <w:p w:rsidR="007B5023" w:rsidRPr="007B5023" w:rsidRDefault="007B5023" w:rsidP="007B502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sz w:val="28"/>
          <w:szCs w:val="28"/>
          <w:lang w:eastAsia="ru-RU"/>
        </w:rPr>
        <w:lastRenderedPageBreak/>
        <w:t>Орыс</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жылнамаларында</w:t>
      </w:r>
      <w:proofErr w:type="spellEnd"/>
      <w:r w:rsidRPr="007B5023">
        <w:rPr>
          <w:rFonts w:ascii="Times New Roman" w:eastAsia="Times New Roman" w:hAnsi="Times New Roman" w:cs="Times New Roman"/>
          <w:sz w:val="28"/>
          <w:szCs w:val="28"/>
          <w:lang w:eastAsia="ru-RU"/>
        </w:rPr>
        <w:t xml:space="preserve"> («Новгородская», «Лаврентьевская», «</w:t>
      </w:r>
      <w:proofErr w:type="spellStart"/>
      <w:r w:rsidRPr="007B5023">
        <w:rPr>
          <w:rFonts w:ascii="Times New Roman" w:eastAsia="Times New Roman" w:hAnsi="Times New Roman" w:cs="Times New Roman"/>
          <w:sz w:val="28"/>
          <w:szCs w:val="28"/>
          <w:lang w:eastAsia="ru-RU"/>
        </w:rPr>
        <w:t>Ипатьевская</w:t>
      </w:r>
      <w:proofErr w:type="spellEnd"/>
      <w:r w:rsidRPr="007B5023">
        <w:rPr>
          <w:rFonts w:ascii="Times New Roman" w:eastAsia="Times New Roman" w:hAnsi="Times New Roman" w:cs="Times New Roman"/>
          <w:sz w:val="28"/>
          <w:szCs w:val="28"/>
          <w:lang w:eastAsia="ru-RU"/>
        </w:rPr>
        <w:t xml:space="preserve">») Алтын Орда мен Русь </w:t>
      </w:r>
      <w:proofErr w:type="spellStart"/>
      <w:r w:rsidRPr="007B5023">
        <w:rPr>
          <w:rFonts w:ascii="Times New Roman" w:eastAsia="Times New Roman" w:hAnsi="Times New Roman" w:cs="Times New Roman"/>
          <w:sz w:val="28"/>
          <w:szCs w:val="28"/>
          <w:lang w:eastAsia="ru-RU"/>
        </w:rPr>
        <w:t>арасындағы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қатынастар</w:t>
      </w:r>
      <w:proofErr w:type="spellEnd"/>
      <w:r w:rsidRPr="007B5023">
        <w:rPr>
          <w:rFonts w:ascii="Times New Roman" w:eastAsia="Times New Roman" w:hAnsi="Times New Roman" w:cs="Times New Roman"/>
          <w:sz w:val="28"/>
          <w:szCs w:val="28"/>
          <w:lang w:eastAsia="ru-RU"/>
        </w:rPr>
        <w:t>, алым-</w:t>
      </w:r>
      <w:proofErr w:type="spellStart"/>
      <w:r w:rsidRPr="007B5023">
        <w:rPr>
          <w:rFonts w:ascii="Times New Roman" w:eastAsia="Times New Roman" w:hAnsi="Times New Roman" w:cs="Times New Roman"/>
          <w:sz w:val="28"/>
          <w:szCs w:val="28"/>
          <w:lang w:eastAsia="ru-RU"/>
        </w:rPr>
        <w:t>салық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жүйесі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және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елшілер</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жөніндегі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мәліметтер</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кездеседі</w:t>
      </w:r>
      <w:proofErr w:type="spellEnd"/>
      <w:r w:rsidRPr="007B5023">
        <w:rPr>
          <w:rFonts w:ascii="Times New Roman" w:eastAsia="Times New Roman" w:hAnsi="Times New Roman" w:cs="Times New Roman"/>
          <w:sz w:val="28"/>
          <w:szCs w:val="28"/>
          <w:lang w:eastAsia="ru-RU"/>
        </w:rPr>
        <w:t>.</w:t>
      </w:r>
      <w:r w:rsidRPr="007B5023">
        <w:rPr>
          <w:rFonts w:ascii="Times New Roman" w:eastAsia="Times New Roman" w:hAnsi="Times New Roman" w:cs="Times New Roman"/>
          <w:sz w:val="28"/>
          <w:szCs w:val="28"/>
          <w:lang w:eastAsia="ru-RU"/>
        </w:rPr>
        <w:br/>
      </w:r>
      <w:proofErr w:type="spellStart"/>
      <w:r w:rsidRPr="007B5023">
        <w:rPr>
          <w:rFonts w:ascii="Times New Roman" w:eastAsia="Times New Roman" w:hAnsi="Times New Roman" w:cs="Times New Roman"/>
          <w:sz w:val="28"/>
          <w:szCs w:val="28"/>
          <w:lang w:eastAsia="ru-RU"/>
        </w:rPr>
        <w:t>Еуропалық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елшілердің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жазбалары</w:t>
      </w:r>
      <w:proofErr w:type="spellEnd"/>
      <w:r w:rsidRPr="007B5023">
        <w:rPr>
          <w:rFonts w:ascii="Times New Roman" w:eastAsia="Times New Roman" w:hAnsi="Times New Roman" w:cs="Times New Roman"/>
          <w:sz w:val="28"/>
          <w:szCs w:val="28"/>
          <w:lang w:eastAsia="ru-RU"/>
        </w:rPr>
        <w:t xml:space="preserve"> – </w:t>
      </w:r>
      <w:r w:rsidRPr="007B5023">
        <w:rPr>
          <w:rFonts w:ascii="Times New Roman" w:eastAsia="Times New Roman" w:hAnsi="Times New Roman" w:cs="Times New Roman"/>
          <w:i/>
          <w:iCs/>
          <w:sz w:val="28"/>
          <w:szCs w:val="28"/>
          <w:lang w:eastAsia="ru-RU"/>
        </w:rPr>
        <w:t xml:space="preserve">Вильгельм де </w:t>
      </w:r>
      <w:proofErr w:type="spellStart"/>
      <w:r w:rsidRPr="007B5023">
        <w:rPr>
          <w:rFonts w:ascii="Times New Roman" w:eastAsia="Times New Roman" w:hAnsi="Times New Roman" w:cs="Times New Roman"/>
          <w:i/>
          <w:iCs/>
          <w:sz w:val="28"/>
          <w:szCs w:val="28"/>
          <w:lang w:eastAsia="ru-RU"/>
        </w:rPr>
        <w:t>Рубрук</w:t>
      </w:r>
      <w:proofErr w:type="spellEnd"/>
      <w:r w:rsidRPr="007B5023">
        <w:rPr>
          <w:rFonts w:ascii="Times New Roman" w:eastAsia="Times New Roman" w:hAnsi="Times New Roman" w:cs="Times New Roman"/>
          <w:sz w:val="28"/>
          <w:szCs w:val="28"/>
          <w:lang w:eastAsia="ru-RU"/>
        </w:rPr>
        <w:t xml:space="preserve">, </w:t>
      </w:r>
      <w:r w:rsidRPr="007B5023">
        <w:rPr>
          <w:rFonts w:ascii="Times New Roman" w:eastAsia="Times New Roman" w:hAnsi="Times New Roman" w:cs="Times New Roman"/>
          <w:i/>
          <w:iCs/>
          <w:sz w:val="28"/>
          <w:szCs w:val="28"/>
          <w:lang w:eastAsia="ru-RU"/>
        </w:rPr>
        <w:t>Марко Поло</w:t>
      </w:r>
      <w:r w:rsidRPr="007B5023">
        <w:rPr>
          <w:rFonts w:ascii="Times New Roman" w:eastAsia="Times New Roman" w:hAnsi="Times New Roman" w:cs="Times New Roman"/>
          <w:sz w:val="28"/>
          <w:szCs w:val="28"/>
          <w:lang w:eastAsia="ru-RU"/>
        </w:rPr>
        <w:t xml:space="preserve">, </w:t>
      </w:r>
      <w:r w:rsidRPr="007B5023">
        <w:rPr>
          <w:rFonts w:ascii="Times New Roman" w:eastAsia="Times New Roman" w:hAnsi="Times New Roman" w:cs="Times New Roman"/>
          <w:i/>
          <w:iCs/>
          <w:sz w:val="28"/>
          <w:szCs w:val="28"/>
          <w:lang w:eastAsia="ru-RU"/>
        </w:rPr>
        <w:t xml:space="preserve">Джон </w:t>
      </w:r>
      <w:proofErr w:type="spellStart"/>
      <w:r w:rsidRPr="007B5023">
        <w:rPr>
          <w:rFonts w:ascii="Times New Roman" w:eastAsia="Times New Roman" w:hAnsi="Times New Roman" w:cs="Times New Roman"/>
          <w:i/>
          <w:iCs/>
          <w:sz w:val="28"/>
          <w:szCs w:val="28"/>
          <w:lang w:eastAsia="ru-RU"/>
        </w:rPr>
        <w:t>Плано</w:t>
      </w:r>
      <w:proofErr w:type="spellEnd"/>
      <w:r w:rsidRPr="007B5023">
        <w:rPr>
          <w:rFonts w:ascii="Times New Roman" w:eastAsia="Times New Roman" w:hAnsi="Times New Roman" w:cs="Times New Roman"/>
          <w:i/>
          <w:iCs/>
          <w:sz w:val="28"/>
          <w:szCs w:val="28"/>
          <w:lang w:eastAsia="ru-RU"/>
        </w:rPr>
        <w:t xml:space="preserve"> </w:t>
      </w:r>
      <w:proofErr w:type="spellStart"/>
      <w:r w:rsidRPr="007B5023">
        <w:rPr>
          <w:rFonts w:ascii="Times New Roman" w:eastAsia="Times New Roman" w:hAnsi="Times New Roman" w:cs="Times New Roman"/>
          <w:i/>
          <w:iCs/>
          <w:sz w:val="28"/>
          <w:szCs w:val="28"/>
          <w:lang w:eastAsia="ru-RU"/>
        </w:rPr>
        <w:t>Карпини</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еңбектері</w:t>
      </w:r>
      <w:proofErr w:type="spellEnd"/>
      <w:r w:rsidRPr="007B5023">
        <w:rPr>
          <w:rFonts w:ascii="Times New Roman" w:eastAsia="Times New Roman" w:hAnsi="Times New Roman" w:cs="Times New Roman"/>
          <w:sz w:val="28"/>
          <w:szCs w:val="28"/>
          <w:lang w:eastAsia="ru-RU"/>
        </w:rPr>
        <w:t xml:space="preserve"> – </w:t>
      </w:r>
      <w:proofErr w:type="spellStart"/>
      <w:r w:rsidRPr="007B5023">
        <w:rPr>
          <w:rFonts w:ascii="Times New Roman" w:eastAsia="Times New Roman" w:hAnsi="Times New Roman" w:cs="Times New Roman"/>
          <w:sz w:val="28"/>
          <w:szCs w:val="28"/>
          <w:lang w:eastAsia="ru-RU"/>
        </w:rPr>
        <w:t>Батыс</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Еуропада</w:t>
      </w:r>
      <w:proofErr w:type="spellEnd"/>
      <w:r w:rsidRPr="007B5023">
        <w:rPr>
          <w:rFonts w:ascii="Times New Roman" w:eastAsia="Times New Roman" w:hAnsi="Times New Roman" w:cs="Times New Roman"/>
          <w:sz w:val="28"/>
          <w:szCs w:val="28"/>
          <w:lang w:eastAsia="ru-RU"/>
        </w:rPr>
        <w:t xml:space="preserve"> Алтын Орда </w:t>
      </w:r>
      <w:proofErr w:type="spellStart"/>
      <w:r w:rsidRPr="007B5023">
        <w:rPr>
          <w:rFonts w:ascii="Times New Roman" w:eastAsia="Times New Roman" w:hAnsi="Times New Roman" w:cs="Times New Roman"/>
          <w:sz w:val="28"/>
          <w:szCs w:val="28"/>
          <w:lang w:eastAsia="ru-RU"/>
        </w:rPr>
        <w:t>бейнесінің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қалыптасуына</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ықпал</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етті</w:t>
      </w:r>
      <w:proofErr w:type="spellEnd"/>
      <w:r w:rsidRPr="007B5023">
        <w:rPr>
          <w:rFonts w:ascii="Times New Roman" w:eastAsia="Times New Roman" w:hAnsi="Times New Roman" w:cs="Times New Roman"/>
          <w:sz w:val="28"/>
          <w:szCs w:val="28"/>
          <w:lang w:eastAsia="ru-RU"/>
        </w:rPr>
        <w:t>.</w:t>
      </w:r>
      <w:r w:rsidRPr="007B5023">
        <w:rPr>
          <w:rFonts w:ascii="Times New Roman" w:eastAsia="Times New Roman" w:hAnsi="Times New Roman" w:cs="Times New Roman"/>
          <w:sz w:val="28"/>
          <w:szCs w:val="28"/>
          <w:lang w:eastAsia="ru-RU"/>
        </w:rPr>
        <w:br/>
      </w:r>
      <w:proofErr w:type="spellStart"/>
      <w:r w:rsidRPr="007B5023">
        <w:rPr>
          <w:rFonts w:ascii="Times New Roman" w:eastAsia="Times New Roman" w:hAnsi="Times New Roman" w:cs="Times New Roman"/>
          <w:sz w:val="28"/>
          <w:szCs w:val="28"/>
          <w:lang w:eastAsia="ru-RU"/>
        </w:rPr>
        <w:t>Бұл</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дереккөздер</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көбіне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саяхатшылардың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жеке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әсерлеріне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негізделген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сондықтан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оларға</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сыни</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талдау</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жасау</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маңызды</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7B5023">
        <w:rPr>
          <w:rFonts w:ascii="Times New Roman" w:eastAsia="Times New Roman" w:hAnsi="Times New Roman" w:cs="Times New Roman"/>
          <w:b/>
          <w:bCs/>
          <w:sz w:val="28"/>
          <w:szCs w:val="28"/>
          <w:lang w:eastAsia="ru-RU"/>
        </w:rPr>
        <w:t xml:space="preserve">4. </w:t>
      </w:r>
      <w:proofErr w:type="spellStart"/>
      <w:r w:rsidRPr="007B5023">
        <w:rPr>
          <w:rFonts w:ascii="Times New Roman" w:eastAsia="Times New Roman" w:hAnsi="Times New Roman" w:cs="Times New Roman"/>
          <w:b/>
          <w:bCs/>
          <w:sz w:val="28"/>
          <w:szCs w:val="28"/>
          <w:lang w:eastAsia="ru-RU"/>
        </w:rPr>
        <w:t>Нумизматикалық</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және</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археологиялық</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деректер</w:t>
      </w:r>
      <w:proofErr w:type="spellEnd"/>
    </w:p>
    <w:p w:rsidR="007B5023" w:rsidRPr="007B5023" w:rsidRDefault="007B5023" w:rsidP="007B502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sz w:val="28"/>
          <w:szCs w:val="28"/>
          <w:lang w:eastAsia="ru-RU"/>
        </w:rPr>
        <w:t>Нумизматикалық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материалдар</w:t>
      </w:r>
      <w:proofErr w:type="spellEnd"/>
      <w:r w:rsidRPr="007B5023">
        <w:rPr>
          <w:rFonts w:ascii="Times New Roman" w:eastAsia="Times New Roman" w:hAnsi="Times New Roman" w:cs="Times New Roman"/>
          <w:sz w:val="28"/>
          <w:szCs w:val="28"/>
          <w:lang w:eastAsia="ru-RU"/>
        </w:rPr>
        <w:t xml:space="preserve"> Алтын Орда </w:t>
      </w:r>
      <w:proofErr w:type="spellStart"/>
      <w:r w:rsidRPr="007B5023">
        <w:rPr>
          <w:rFonts w:ascii="Times New Roman" w:eastAsia="Times New Roman" w:hAnsi="Times New Roman" w:cs="Times New Roman"/>
          <w:sz w:val="28"/>
          <w:szCs w:val="28"/>
          <w:lang w:eastAsia="ru-RU"/>
        </w:rPr>
        <w:t>тарихын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нақтылау</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үшін</w:t>
      </w:r>
      <w:proofErr w:type="spellEnd"/>
      <w:r w:rsidRPr="007B5023">
        <w:rPr>
          <w:rFonts w:ascii="Times New Roman" w:eastAsia="Times New Roman" w:hAnsi="Times New Roman" w:cs="Times New Roman"/>
          <w:sz w:val="28"/>
          <w:szCs w:val="28"/>
          <w:lang w:eastAsia="ru-RU"/>
        </w:rPr>
        <w:t xml:space="preserve"> аса </w:t>
      </w:r>
      <w:proofErr w:type="spellStart"/>
      <w:r w:rsidRPr="007B5023">
        <w:rPr>
          <w:rFonts w:ascii="Times New Roman" w:eastAsia="Times New Roman" w:hAnsi="Times New Roman" w:cs="Times New Roman"/>
          <w:sz w:val="28"/>
          <w:szCs w:val="28"/>
          <w:lang w:eastAsia="ru-RU"/>
        </w:rPr>
        <w:t>құнды</w:t>
      </w:r>
      <w:proofErr w:type="spellEnd"/>
      <w:r w:rsidRPr="007B5023">
        <w:rPr>
          <w:rFonts w:ascii="Times New Roman" w:eastAsia="Times New Roman" w:hAnsi="Times New Roman" w:cs="Times New Roman"/>
          <w:sz w:val="28"/>
          <w:szCs w:val="28"/>
          <w:lang w:eastAsia="ru-RU"/>
        </w:rPr>
        <w:t xml:space="preserve">. Сарай, Хорезм, </w:t>
      </w:r>
      <w:proofErr w:type="spellStart"/>
      <w:r w:rsidRPr="007B5023">
        <w:rPr>
          <w:rFonts w:ascii="Times New Roman" w:eastAsia="Times New Roman" w:hAnsi="Times New Roman" w:cs="Times New Roman"/>
          <w:sz w:val="28"/>
          <w:szCs w:val="28"/>
          <w:lang w:eastAsia="ru-RU"/>
        </w:rPr>
        <w:t>Үргеніш</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Қырым</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және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Еділ</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бойындағы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қалаларда</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соғылған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тиындар</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билеушілердің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атымен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исламдық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формулалармен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және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мемлекеттік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идеологиямен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тығыз</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байланысты</w:t>
      </w:r>
      <w:proofErr w:type="spellEnd"/>
      <w:r>
        <w:rPr>
          <w:rFonts w:ascii="Times New Roman" w:eastAsia="Times New Roman" w:hAnsi="Times New Roman" w:cs="Times New Roman"/>
          <w:sz w:val="28"/>
          <w:szCs w:val="28"/>
          <w:lang w:eastAsia="ru-RU"/>
        </w:rPr>
        <w:t xml:space="preserve">. </w:t>
      </w:r>
      <w:r w:rsidRPr="007B5023">
        <w:rPr>
          <w:rFonts w:ascii="Times New Roman" w:eastAsia="Times New Roman" w:hAnsi="Times New Roman" w:cs="Times New Roman"/>
          <w:sz w:val="28"/>
          <w:szCs w:val="28"/>
          <w:lang w:eastAsia="ru-RU"/>
        </w:rPr>
        <w:t xml:space="preserve">ҚР </w:t>
      </w:r>
      <w:proofErr w:type="spellStart"/>
      <w:r w:rsidRPr="007B5023">
        <w:rPr>
          <w:rFonts w:ascii="Times New Roman" w:eastAsia="Times New Roman" w:hAnsi="Times New Roman" w:cs="Times New Roman"/>
          <w:sz w:val="28"/>
          <w:szCs w:val="28"/>
          <w:lang w:eastAsia="ru-RU"/>
        </w:rPr>
        <w:t>Орталық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мемлекеттік</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музейінің</w:t>
      </w:r>
      <w:proofErr w:type="spellEnd"/>
      <w:r w:rsidRPr="007B5023">
        <w:rPr>
          <w:rFonts w:ascii="Times New Roman" w:eastAsia="Times New Roman" w:hAnsi="Times New Roman" w:cs="Times New Roman"/>
          <w:sz w:val="28"/>
          <w:szCs w:val="28"/>
          <w:lang w:eastAsia="ru-RU"/>
        </w:rPr>
        <w:t xml:space="preserve"> нумизматика </w:t>
      </w:r>
      <w:proofErr w:type="spellStart"/>
      <w:r w:rsidRPr="007B5023">
        <w:rPr>
          <w:rFonts w:ascii="Times New Roman" w:eastAsia="Times New Roman" w:hAnsi="Times New Roman" w:cs="Times New Roman"/>
          <w:sz w:val="28"/>
          <w:szCs w:val="28"/>
          <w:lang w:eastAsia="ru-RU"/>
        </w:rPr>
        <w:t>бөлімінде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сақталған</w:t>
      </w:r>
      <w:proofErr w:type="spellEnd"/>
      <w:r w:rsidRPr="007B5023">
        <w:rPr>
          <w:rFonts w:ascii="Times New Roman" w:eastAsia="Times New Roman" w:hAnsi="Times New Roman" w:cs="Times New Roman"/>
          <w:sz w:val="28"/>
          <w:szCs w:val="28"/>
          <w:lang w:eastAsia="ru-RU"/>
        </w:rPr>
        <w:t xml:space="preserve"> Алтын Орда </w:t>
      </w:r>
      <w:proofErr w:type="spellStart"/>
      <w:r w:rsidRPr="007B5023">
        <w:rPr>
          <w:rFonts w:ascii="Times New Roman" w:eastAsia="Times New Roman" w:hAnsi="Times New Roman" w:cs="Times New Roman"/>
          <w:sz w:val="28"/>
          <w:szCs w:val="28"/>
          <w:lang w:eastAsia="ru-RU"/>
        </w:rPr>
        <w:t>монеталары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биліктің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легитимдігі</w:t>
      </w:r>
      <w:proofErr w:type="spellEnd"/>
      <w:r w:rsidRPr="007B5023">
        <w:rPr>
          <w:rFonts w:ascii="Times New Roman" w:eastAsia="Times New Roman" w:hAnsi="Times New Roman" w:cs="Times New Roman"/>
          <w:sz w:val="28"/>
          <w:szCs w:val="28"/>
          <w:lang w:eastAsia="ru-RU"/>
        </w:rPr>
        <w:t xml:space="preserve"> мен </w:t>
      </w:r>
      <w:proofErr w:type="spellStart"/>
      <w:r w:rsidRPr="007B5023">
        <w:rPr>
          <w:rFonts w:ascii="Times New Roman" w:eastAsia="Times New Roman" w:hAnsi="Times New Roman" w:cs="Times New Roman"/>
          <w:sz w:val="28"/>
          <w:szCs w:val="28"/>
          <w:lang w:eastAsia="ru-RU"/>
        </w:rPr>
        <w:t>саяси-экономикалық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байланыстарды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дәлелдеудің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ма</w:t>
      </w:r>
      <w:r>
        <w:rPr>
          <w:rFonts w:ascii="Times New Roman" w:eastAsia="Times New Roman" w:hAnsi="Times New Roman" w:cs="Times New Roman"/>
          <w:sz w:val="28"/>
          <w:szCs w:val="28"/>
          <w:lang w:eastAsia="ru-RU"/>
        </w:rPr>
        <w:t>ңызды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дереккөзі</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болып</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табылады</w:t>
      </w:r>
      <w:proofErr w:type="spellEnd"/>
      <w:r>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Археологиялық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зерттеулер</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мысалы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Сарайшық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Жайық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бойындағы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қоныстар</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Еділ</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бойындағы</w:t>
      </w:r>
      <w:proofErr w:type="spellEnd"/>
      <w:r w:rsidRPr="007B5023">
        <w:rPr>
          <w:rFonts w:ascii="Times New Roman" w:eastAsia="Times New Roman" w:hAnsi="Times New Roman" w:cs="Times New Roman"/>
          <w:sz w:val="28"/>
          <w:szCs w:val="28"/>
          <w:lang w:eastAsia="ru-RU"/>
        </w:rPr>
        <w:t xml:space="preserve"> Сарай </w:t>
      </w:r>
      <w:proofErr w:type="spellStart"/>
      <w:r w:rsidRPr="007B5023">
        <w:rPr>
          <w:rFonts w:ascii="Times New Roman" w:eastAsia="Times New Roman" w:hAnsi="Times New Roman" w:cs="Times New Roman"/>
          <w:sz w:val="28"/>
          <w:szCs w:val="28"/>
          <w:lang w:eastAsia="ru-RU"/>
        </w:rPr>
        <w:t>қалалары</w:t>
      </w:r>
      <w:proofErr w:type="spellEnd"/>
      <w:r w:rsidRPr="007B5023">
        <w:rPr>
          <w:rFonts w:ascii="Times New Roman" w:eastAsia="Times New Roman" w:hAnsi="Times New Roman" w:cs="Times New Roman"/>
          <w:sz w:val="28"/>
          <w:szCs w:val="28"/>
          <w:lang w:eastAsia="ru-RU"/>
        </w:rPr>
        <w:t xml:space="preserve">) Алтын Орда </w:t>
      </w:r>
      <w:proofErr w:type="spellStart"/>
      <w:r w:rsidRPr="007B5023">
        <w:rPr>
          <w:rFonts w:ascii="Times New Roman" w:eastAsia="Times New Roman" w:hAnsi="Times New Roman" w:cs="Times New Roman"/>
          <w:sz w:val="28"/>
          <w:szCs w:val="28"/>
          <w:lang w:eastAsia="ru-RU"/>
        </w:rPr>
        <w:t>қалалық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мәдениетінің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дамығандығын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көрсетеді</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7B5023">
        <w:rPr>
          <w:rFonts w:ascii="Times New Roman" w:eastAsia="Times New Roman" w:hAnsi="Times New Roman" w:cs="Times New Roman"/>
          <w:b/>
          <w:bCs/>
          <w:sz w:val="28"/>
          <w:szCs w:val="28"/>
          <w:lang w:eastAsia="ru-RU"/>
        </w:rPr>
        <w:t xml:space="preserve">5. </w:t>
      </w:r>
      <w:proofErr w:type="spellStart"/>
      <w:r w:rsidRPr="007B5023">
        <w:rPr>
          <w:rFonts w:ascii="Times New Roman" w:eastAsia="Times New Roman" w:hAnsi="Times New Roman" w:cs="Times New Roman"/>
          <w:b/>
          <w:bCs/>
          <w:sz w:val="28"/>
          <w:szCs w:val="28"/>
          <w:lang w:eastAsia="ru-RU"/>
        </w:rPr>
        <w:t>Деректердің</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ғылыми</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интерпретациясы</w:t>
      </w:r>
      <w:proofErr w:type="spellEnd"/>
    </w:p>
    <w:p w:rsidR="007B5023" w:rsidRPr="007B5023" w:rsidRDefault="007B5023" w:rsidP="007B50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B5023">
        <w:rPr>
          <w:rFonts w:ascii="Times New Roman" w:eastAsia="Times New Roman" w:hAnsi="Times New Roman" w:cs="Times New Roman"/>
          <w:sz w:val="28"/>
          <w:szCs w:val="28"/>
          <w:lang w:eastAsia="ru-RU"/>
        </w:rPr>
        <w:t xml:space="preserve">Алтын Орда </w:t>
      </w:r>
      <w:proofErr w:type="spellStart"/>
      <w:r w:rsidRPr="007B5023">
        <w:rPr>
          <w:rFonts w:ascii="Times New Roman" w:eastAsia="Times New Roman" w:hAnsi="Times New Roman" w:cs="Times New Roman"/>
          <w:sz w:val="28"/>
          <w:szCs w:val="28"/>
          <w:lang w:eastAsia="ru-RU"/>
        </w:rPr>
        <w:t>деректерін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зерттеу</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барысында</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деректанулық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және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пәнаралық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әдістер</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қолданылады</w:t>
      </w:r>
      <w:proofErr w:type="spellEnd"/>
      <w:r w:rsidRPr="007B5023">
        <w:rPr>
          <w:rFonts w:ascii="Times New Roman" w:eastAsia="Times New Roman" w:hAnsi="Times New Roman" w:cs="Times New Roman"/>
          <w:sz w:val="28"/>
          <w:szCs w:val="28"/>
          <w:lang w:eastAsia="ru-RU"/>
        </w:rPr>
        <w:t>.</w:t>
      </w:r>
      <w:r w:rsidRPr="007B5023">
        <w:rPr>
          <w:rFonts w:ascii="Times New Roman" w:eastAsia="Times New Roman" w:hAnsi="Times New Roman" w:cs="Times New Roman"/>
          <w:sz w:val="28"/>
          <w:szCs w:val="28"/>
          <w:lang w:eastAsia="ru-RU"/>
        </w:rPr>
        <w:br/>
        <w:t xml:space="preserve">– </w:t>
      </w:r>
      <w:proofErr w:type="spellStart"/>
      <w:r w:rsidRPr="007B5023">
        <w:rPr>
          <w:rFonts w:ascii="Times New Roman" w:eastAsia="Times New Roman" w:hAnsi="Times New Roman" w:cs="Times New Roman"/>
          <w:sz w:val="28"/>
          <w:szCs w:val="28"/>
          <w:lang w:eastAsia="ru-RU"/>
        </w:rPr>
        <w:t>Тарихи-компаративтік</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тәсіл</w:t>
      </w:r>
      <w:proofErr w:type="spellEnd"/>
      <w:r w:rsidRPr="007B5023">
        <w:rPr>
          <w:rFonts w:ascii="Times New Roman" w:eastAsia="Times New Roman" w:hAnsi="Times New Roman" w:cs="Times New Roman"/>
          <w:sz w:val="28"/>
          <w:szCs w:val="28"/>
          <w:lang w:eastAsia="ru-RU"/>
        </w:rPr>
        <w:t xml:space="preserve"> – </w:t>
      </w:r>
      <w:proofErr w:type="spellStart"/>
      <w:r w:rsidRPr="007B5023">
        <w:rPr>
          <w:rFonts w:ascii="Times New Roman" w:eastAsia="Times New Roman" w:hAnsi="Times New Roman" w:cs="Times New Roman"/>
          <w:sz w:val="28"/>
          <w:szCs w:val="28"/>
          <w:lang w:eastAsia="ru-RU"/>
        </w:rPr>
        <w:t>әртүрлі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түрлерін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салыстыра</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отырып</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тарихи</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оқиғалардың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шынайылығын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анықтауға</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мүмкіндік</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береді</w:t>
      </w:r>
      <w:proofErr w:type="spellEnd"/>
      <w:r w:rsidRPr="007B5023">
        <w:rPr>
          <w:rFonts w:ascii="Times New Roman" w:eastAsia="Times New Roman" w:hAnsi="Times New Roman" w:cs="Times New Roman"/>
          <w:sz w:val="28"/>
          <w:szCs w:val="28"/>
          <w:lang w:eastAsia="ru-RU"/>
        </w:rPr>
        <w:t>;</w:t>
      </w:r>
      <w:r w:rsidRPr="007B5023">
        <w:rPr>
          <w:rFonts w:ascii="Times New Roman" w:eastAsia="Times New Roman" w:hAnsi="Times New Roman" w:cs="Times New Roman"/>
          <w:sz w:val="28"/>
          <w:szCs w:val="28"/>
          <w:lang w:eastAsia="ru-RU"/>
        </w:rPr>
        <w:br/>
        <w:t xml:space="preserve">– </w:t>
      </w:r>
      <w:proofErr w:type="spellStart"/>
      <w:r w:rsidRPr="007B5023">
        <w:rPr>
          <w:rFonts w:ascii="Times New Roman" w:eastAsia="Times New Roman" w:hAnsi="Times New Roman" w:cs="Times New Roman"/>
          <w:sz w:val="28"/>
          <w:szCs w:val="28"/>
          <w:lang w:eastAsia="ru-RU"/>
        </w:rPr>
        <w:t>Тарихи-типологиялық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әдіс</w:t>
      </w:r>
      <w:proofErr w:type="spellEnd"/>
      <w:r w:rsidRPr="007B5023">
        <w:rPr>
          <w:rFonts w:ascii="Times New Roman" w:eastAsia="Times New Roman" w:hAnsi="Times New Roman" w:cs="Times New Roman"/>
          <w:sz w:val="28"/>
          <w:szCs w:val="28"/>
          <w:lang w:eastAsia="ru-RU"/>
        </w:rPr>
        <w:t xml:space="preserve"> – </w:t>
      </w:r>
      <w:proofErr w:type="spellStart"/>
      <w:r w:rsidRPr="007B5023">
        <w:rPr>
          <w:rFonts w:ascii="Times New Roman" w:eastAsia="Times New Roman" w:hAnsi="Times New Roman" w:cs="Times New Roman"/>
          <w:sz w:val="28"/>
          <w:szCs w:val="28"/>
          <w:lang w:eastAsia="ru-RU"/>
        </w:rPr>
        <w:t>нумизматикалық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эпиграфикалық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және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жазба</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материалдарды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жүйелеуге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бағытталған</w:t>
      </w:r>
      <w:proofErr w:type="spellEnd"/>
      <w:r w:rsidRPr="007B5023">
        <w:rPr>
          <w:rFonts w:ascii="Times New Roman" w:eastAsia="Times New Roman" w:hAnsi="Times New Roman" w:cs="Times New Roman"/>
          <w:sz w:val="28"/>
          <w:szCs w:val="28"/>
          <w:lang w:eastAsia="ru-RU"/>
        </w:rPr>
        <w:t>;</w:t>
      </w:r>
      <w:r w:rsidRPr="007B5023">
        <w:rPr>
          <w:rFonts w:ascii="Times New Roman" w:eastAsia="Times New Roman" w:hAnsi="Times New Roman" w:cs="Times New Roman"/>
          <w:sz w:val="28"/>
          <w:szCs w:val="28"/>
          <w:lang w:eastAsia="ru-RU"/>
        </w:rPr>
        <w:br/>
        <w:t xml:space="preserve">– </w:t>
      </w:r>
      <w:proofErr w:type="spellStart"/>
      <w:r w:rsidRPr="007B5023">
        <w:rPr>
          <w:rFonts w:ascii="Times New Roman" w:eastAsia="Times New Roman" w:hAnsi="Times New Roman" w:cs="Times New Roman"/>
          <w:sz w:val="28"/>
          <w:szCs w:val="28"/>
          <w:lang w:eastAsia="ru-RU"/>
        </w:rPr>
        <w:t>Тарихи-антропологиялық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көзқарас</w:t>
      </w:r>
      <w:proofErr w:type="spellEnd"/>
      <w:r w:rsidRPr="007B5023">
        <w:rPr>
          <w:rFonts w:ascii="Times New Roman" w:eastAsia="Times New Roman" w:hAnsi="Times New Roman" w:cs="Times New Roman"/>
          <w:sz w:val="28"/>
          <w:szCs w:val="28"/>
          <w:lang w:eastAsia="ru-RU"/>
        </w:rPr>
        <w:t xml:space="preserve"> – </w:t>
      </w:r>
      <w:proofErr w:type="spellStart"/>
      <w:r w:rsidRPr="007B5023">
        <w:rPr>
          <w:rFonts w:ascii="Times New Roman" w:eastAsia="Times New Roman" w:hAnsi="Times New Roman" w:cs="Times New Roman"/>
          <w:sz w:val="28"/>
          <w:szCs w:val="28"/>
          <w:lang w:eastAsia="ru-RU"/>
        </w:rPr>
        <w:t>әлеуметтік</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топтардың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өмір</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салтын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мәдени</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ұстанымдарын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түсіндіруге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көмектеседі</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sz w:val="28"/>
          <w:szCs w:val="28"/>
          <w:lang w:eastAsia="ru-RU"/>
        </w:rPr>
        <w:t>Бүгінде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цифрлық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деректану</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бағытында</w:t>
      </w:r>
      <w:proofErr w:type="spellEnd"/>
      <w:r w:rsidRPr="007B5023">
        <w:rPr>
          <w:rFonts w:ascii="Times New Roman" w:eastAsia="Times New Roman" w:hAnsi="Times New Roman" w:cs="Times New Roman"/>
          <w:sz w:val="28"/>
          <w:szCs w:val="28"/>
          <w:lang w:eastAsia="ru-RU"/>
        </w:rPr>
        <w:t xml:space="preserve"> Алтын Орда </w:t>
      </w:r>
      <w:proofErr w:type="spellStart"/>
      <w:r w:rsidRPr="007B5023">
        <w:rPr>
          <w:rFonts w:ascii="Times New Roman" w:eastAsia="Times New Roman" w:hAnsi="Times New Roman" w:cs="Times New Roman"/>
          <w:sz w:val="28"/>
          <w:szCs w:val="28"/>
          <w:lang w:eastAsia="ru-RU"/>
        </w:rPr>
        <w:t>деректерін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электронды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форматқа</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көшіру</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базалар</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құру</w:t>
      </w:r>
      <w:proofErr w:type="spellEnd"/>
      <w:r w:rsidRPr="007B5023">
        <w:rPr>
          <w:rFonts w:ascii="Times New Roman" w:eastAsia="Times New Roman" w:hAnsi="Times New Roman" w:cs="Times New Roman"/>
          <w:sz w:val="28"/>
          <w:szCs w:val="28"/>
          <w:lang w:eastAsia="ru-RU"/>
        </w:rPr>
        <w:t>, GIS-</w:t>
      </w:r>
      <w:proofErr w:type="spellStart"/>
      <w:r w:rsidRPr="007B5023">
        <w:rPr>
          <w:rFonts w:ascii="Times New Roman" w:eastAsia="Times New Roman" w:hAnsi="Times New Roman" w:cs="Times New Roman"/>
          <w:sz w:val="28"/>
          <w:szCs w:val="28"/>
          <w:lang w:eastAsia="ru-RU"/>
        </w:rPr>
        <w:t>технологиялар</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қолдану</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белсенді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дамып</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келеді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мысалы</w:t>
      </w:r>
      <w:proofErr w:type="spellEnd"/>
      <w:r w:rsidRPr="007B5023">
        <w:rPr>
          <w:rFonts w:ascii="Times New Roman" w:eastAsia="Times New Roman" w:hAnsi="Times New Roman" w:cs="Times New Roman"/>
          <w:sz w:val="28"/>
          <w:szCs w:val="28"/>
          <w:lang w:eastAsia="ru-RU"/>
        </w:rPr>
        <w:t xml:space="preserve">, </w:t>
      </w:r>
      <w:r w:rsidRPr="007B5023">
        <w:rPr>
          <w:rFonts w:ascii="Times New Roman" w:eastAsia="Times New Roman" w:hAnsi="Times New Roman" w:cs="Times New Roman"/>
          <w:i/>
          <w:iCs/>
          <w:sz w:val="28"/>
          <w:szCs w:val="28"/>
          <w:lang w:eastAsia="ru-RU"/>
        </w:rPr>
        <w:t>goldhorde.ru</w:t>
      </w:r>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базасы</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7B5023">
        <w:rPr>
          <w:rFonts w:ascii="Times New Roman" w:eastAsia="Times New Roman" w:hAnsi="Times New Roman" w:cs="Times New Roman"/>
          <w:b/>
          <w:bCs/>
          <w:sz w:val="28"/>
          <w:szCs w:val="28"/>
          <w:lang w:eastAsia="ru-RU"/>
        </w:rPr>
        <w:t>Бекіту</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сұрақтары</w:t>
      </w:r>
      <w:proofErr w:type="spellEnd"/>
    </w:p>
    <w:p w:rsidR="007B5023" w:rsidRPr="007B5023" w:rsidRDefault="007B5023" w:rsidP="007B502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B5023">
        <w:rPr>
          <w:rFonts w:ascii="Times New Roman" w:eastAsia="Times New Roman" w:hAnsi="Times New Roman" w:cs="Times New Roman"/>
          <w:sz w:val="28"/>
          <w:szCs w:val="28"/>
          <w:lang w:eastAsia="ru-RU"/>
        </w:rPr>
        <w:t xml:space="preserve">Алтын Орда </w:t>
      </w:r>
      <w:proofErr w:type="spellStart"/>
      <w:r w:rsidRPr="007B5023">
        <w:rPr>
          <w:rFonts w:ascii="Times New Roman" w:eastAsia="Times New Roman" w:hAnsi="Times New Roman" w:cs="Times New Roman"/>
          <w:sz w:val="28"/>
          <w:szCs w:val="28"/>
          <w:lang w:eastAsia="ru-RU"/>
        </w:rPr>
        <w:t>тарихына</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қатысты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негізгі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деректердің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түрлерін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атаңыз</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B5023">
        <w:rPr>
          <w:rFonts w:ascii="Times New Roman" w:eastAsia="Times New Roman" w:hAnsi="Times New Roman" w:cs="Times New Roman"/>
          <w:sz w:val="28"/>
          <w:szCs w:val="28"/>
          <w:lang w:eastAsia="ru-RU"/>
        </w:rPr>
        <w:t xml:space="preserve">Рашид ад-Дин мен Ибн </w:t>
      </w:r>
      <w:proofErr w:type="spellStart"/>
      <w:r w:rsidRPr="007B5023">
        <w:rPr>
          <w:rFonts w:ascii="Times New Roman" w:eastAsia="Times New Roman" w:hAnsi="Times New Roman" w:cs="Times New Roman"/>
          <w:sz w:val="28"/>
          <w:szCs w:val="28"/>
          <w:lang w:eastAsia="ru-RU"/>
        </w:rPr>
        <w:t>Баттутаның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еңбектері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неліктен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маңызды</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sz w:val="28"/>
          <w:szCs w:val="28"/>
          <w:lang w:eastAsia="ru-RU"/>
        </w:rPr>
        <w:t>Орыс</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жылнамаларындағы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мәліметтер</w:t>
      </w:r>
      <w:proofErr w:type="spellEnd"/>
      <w:r w:rsidRPr="007B5023">
        <w:rPr>
          <w:rFonts w:ascii="Times New Roman" w:eastAsia="Times New Roman" w:hAnsi="Times New Roman" w:cs="Times New Roman"/>
          <w:sz w:val="28"/>
          <w:szCs w:val="28"/>
          <w:lang w:eastAsia="ru-RU"/>
        </w:rPr>
        <w:t xml:space="preserve"> Алтын Орда </w:t>
      </w:r>
      <w:proofErr w:type="spellStart"/>
      <w:r w:rsidRPr="007B5023">
        <w:rPr>
          <w:rFonts w:ascii="Times New Roman" w:eastAsia="Times New Roman" w:hAnsi="Times New Roman" w:cs="Times New Roman"/>
          <w:sz w:val="28"/>
          <w:szCs w:val="28"/>
          <w:lang w:eastAsia="ru-RU"/>
        </w:rPr>
        <w:t>тарихын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қалай</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сипаттайды</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sz w:val="28"/>
          <w:szCs w:val="28"/>
          <w:lang w:eastAsia="ru-RU"/>
        </w:rPr>
        <w:t>Нумизматикалық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және</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археологиялық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деректердің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зерттеу</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маңызы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неде</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sz w:val="28"/>
          <w:szCs w:val="28"/>
          <w:lang w:eastAsia="ru-RU"/>
        </w:rPr>
        <w:t>Қазіргі</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заманғы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деректанулық</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әдістердің</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ерекшеліктерін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атаңыз</w:t>
      </w:r>
      <w:proofErr w:type="spellEnd"/>
      <w:r w:rsidRPr="007B5023">
        <w:rPr>
          <w:rFonts w:ascii="Times New Roman" w:eastAsia="Times New Roman" w:hAnsi="Times New Roman" w:cs="Times New Roman"/>
          <w:sz w:val="28"/>
          <w:szCs w:val="28"/>
          <w:lang w:eastAsia="ru-RU"/>
        </w:rPr>
        <w:t>.</w:t>
      </w:r>
    </w:p>
    <w:p w:rsidR="007B5023" w:rsidRPr="007B5023" w:rsidRDefault="007B5023" w:rsidP="007B502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7B5023">
        <w:rPr>
          <w:rFonts w:ascii="Times New Roman" w:eastAsia="Times New Roman" w:hAnsi="Times New Roman" w:cs="Times New Roman"/>
          <w:b/>
          <w:bCs/>
          <w:sz w:val="28"/>
          <w:szCs w:val="28"/>
          <w:lang w:eastAsia="ru-RU"/>
        </w:rPr>
        <w:lastRenderedPageBreak/>
        <w:t>Пайдаланылған</w:t>
      </w:r>
      <w:proofErr w:type="spellEnd"/>
      <w:r w:rsidRPr="007B5023">
        <w:rPr>
          <w:rFonts w:ascii="Times New Roman" w:eastAsia="Times New Roman" w:hAnsi="Times New Roman" w:cs="Times New Roman"/>
          <w:b/>
          <w:bCs/>
          <w:sz w:val="28"/>
          <w:szCs w:val="28"/>
          <w:lang w:eastAsia="ru-RU"/>
        </w:rPr>
        <w:t xml:space="preserve"> </w:t>
      </w:r>
      <w:proofErr w:type="spellStart"/>
      <w:r w:rsidRPr="007B5023">
        <w:rPr>
          <w:rFonts w:ascii="Times New Roman" w:eastAsia="Times New Roman" w:hAnsi="Times New Roman" w:cs="Times New Roman"/>
          <w:b/>
          <w:bCs/>
          <w:sz w:val="28"/>
          <w:szCs w:val="28"/>
          <w:lang w:eastAsia="ru-RU"/>
        </w:rPr>
        <w:t>әдебиеттер</w:t>
      </w:r>
      <w:proofErr w:type="spellEnd"/>
    </w:p>
    <w:p w:rsidR="00D11054" w:rsidRPr="00D11054" w:rsidRDefault="00D11054" w:rsidP="00D11054">
      <w:pPr>
        <w:pStyle w:val="a7"/>
        <w:numPr>
          <w:ilvl w:val="0"/>
          <w:numId w:val="5"/>
        </w:numPr>
        <w:jc w:val="both"/>
        <w:rPr>
          <w:sz w:val="28"/>
          <w:szCs w:val="28"/>
        </w:rPr>
      </w:pPr>
      <w:bookmarkStart w:id="0" w:name="_GoBack"/>
      <w:r>
        <w:rPr>
          <w:sz w:val="28"/>
          <w:szCs w:val="28"/>
          <w:lang w:val="kk-KZ"/>
        </w:rPr>
        <w:t>Карибаев Б.Б., Ноғайбаева М.С. Алтын Орда және Қазақ хандығы. Алматы., 202</w:t>
      </w:r>
      <w:r>
        <w:rPr>
          <w:sz w:val="28"/>
          <w:szCs w:val="28"/>
        </w:rPr>
        <w:t>2</w:t>
      </w:r>
      <w:r>
        <w:rPr>
          <w:sz w:val="28"/>
          <w:szCs w:val="28"/>
          <w:lang w:val="kk-KZ"/>
        </w:rPr>
        <w:t>. – 180 бет.</w:t>
      </w:r>
    </w:p>
    <w:bookmarkEnd w:id="0"/>
    <w:p w:rsidR="007B5023" w:rsidRPr="007B5023" w:rsidRDefault="007B5023" w:rsidP="007B5023">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7B5023">
        <w:rPr>
          <w:rFonts w:ascii="Times New Roman" w:eastAsia="Times New Roman" w:hAnsi="Times New Roman" w:cs="Times New Roman"/>
          <w:sz w:val="28"/>
          <w:szCs w:val="28"/>
          <w:lang w:eastAsia="ru-RU"/>
        </w:rPr>
        <w:t xml:space="preserve">Рашид ад-Дин. </w:t>
      </w:r>
      <w:proofErr w:type="spellStart"/>
      <w:r w:rsidRPr="007B5023">
        <w:rPr>
          <w:rFonts w:ascii="Times New Roman" w:eastAsia="Times New Roman" w:hAnsi="Times New Roman" w:cs="Times New Roman"/>
          <w:i/>
          <w:iCs/>
          <w:sz w:val="28"/>
          <w:szCs w:val="28"/>
          <w:lang w:eastAsia="ru-RU"/>
        </w:rPr>
        <w:t>Жами</w:t>
      </w:r>
      <w:proofErr w:type="spellEnd"/>
      <w:r w:rsidRPr="007B5023">
        <w:rPr>
          <w:rFonts w:ascii="Times New Roman" w:eastAsia="Times New Roman" w:hAnsi="Times New Roman" w:cs="Times New Roman"/>
          <w:i/>
          <w:iCs/>
          <w:sz w:val="28"/>
          <w:szCs w:val="28"/>
          <w:lang w:eastAsia="ru-RU"/>
        </w:rPr>
        <w:t xml:space="preserve"> </w:t>
      </w:r>
      <w:proofErr w:type="spellStart"/>
      <w:r w:rsidRPr="007B5023">
        <w:rPr>
          <w:rFonts w:ascii="Times New Roman" w:eastAsia="Times New Roman" w:hAnsi="Times New Roman" w:cs="Times New Roman"/>
          <w:i/>
          <w:iCs/>
          <w:sz w:val="28"/>
          <w:szCs w:val="28"/>
          <w:lang w:eastAsia="ru-RU"/>
        </w:rPr>
        <w:t>ат-тауарих</w:t>
      </w:r>
      <w:proofErr w:type="spellEnd"/>
      <w:r w:rsidRPr="007B5023">
        <w:rPr>
          <w:rFonts w:ascii="Times New Roman" w:eastAsia="Times New Roman" w:hAnsi="Times New Roman" w:cs="Times New Roman"/>
          <w:i/>
          <w:iCs/>
          <w:sz w:val="28"/>
          <w:szCs w:val="28"/>
          <w:lang w:eastAsia="ru-RU"/>
        </w:rPr>
        <w:t>.</w:t>
      </w:r>
      <w:r w:rsidRPr="007B5023">
        <w:rPr>
          <w:rFonts w:ascii="Times New Roman" w:eastAsia="Times New Roman" w:hAnsi="Times New Roman" w:cs="Times New Roman"/>
          <w:sz w:val="28"/>
          <w:szCs w:val="28"/>
          <w:lang w:eastAsia="ru-RU"/>
        </w:rPr>
        <w:t xml:space="preserve"> – М.–Л., 1952.</w:t>
      </w:r>
    </w:p>
    <w:p w:rsidR="007B5023" w:rsidRPr="007B5023" w:rsidRDefault="007B5023" w:rsidP="007B5023">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sz w:val="28"/>
          <w:szCs w:val="28"/>
          <w:lang w:eastAsia="ru-RU"/>
        </w:rPr>
        <w:t>Тизенгаузен</w:t>
      </w:r>
      <w:proofErr w:type="spellEnd"/>
      <w:r w:rsidRPr="007B5023">
        <w:rPr>
          <w:rFonts w:ascii="Times New Roman" w:eastAsia="Times New Roman" w:hAnsi="Times New Roman" w:cs="Times New Roman"/>
          <w:sz w:val="28"/>
          <w:szCs w:val="28"/>
          <w:lang w:eastAsia="ru-RU"/>
        </w:rPr>
        <w:t xml:space="preserve"> В. </w:t>
      </w:r>
      <w:r w:rsidRPr="007B5023">
        <w:rPr>
          <w:rFonts w:ascii="Times New Roman" w:eastAsia="Times New Roman" w:hAnsi="Times New Roman" w:cs="Times New Roman"/>
          <w:i/>
          <w:iCs/>
          <w:sz w:val="28"/>
          <w:szCs w:val="28"/>
          <w:lang w:eastAsia="ru-RU"/>
        </w:rPr>
        <w:t>Сборник материалов, относящихся к истории Золотой Орды.</w:t>
      </w:r>
      <w:r w:rsidRPr="007B5023">
        <w:rPr>
          <w:rFonts w:ascii="Times New Roman" w:eastAsia="Times New Roman" w:hAnsi="Times New Roman" w:cs="Times New Roman"/>
          <w:sz w:val="28"/>
          <w:szCs w:val="28"/>
          <w:lang w:eastAsia="ru-RU"/>
        </w:rPr>
        <w:t xml:space="preserve"> Т. I–II. – СПб., 1884–1941.</w:t>
      </w:r>
    </w:p>
    <w:p w:rsidR="007B5023" w:rsidRPr="007B5023" w:rsidRDefault="007B5023" w:rsidP="007B5023">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B5023">
        <w:rPr>
          <w:rFonts w:ascii="Times New Roman" w:eastAsia="Times New Roman" w:hAnsi="Times New Roman" w:cs="Times New Roman"/>
          <w:sz w:val="28"/>
          <w:szCs w:val="28"/>
          <w:lang w:eastAsia="ru-RU"/>
        </w:rPr>
        <w:t>Қазақстан</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тарихы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туралы</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моңғол</w:t>
      </w:r>
      <w:proofErr w:type="spellEnd"/>
      <w:r w:rsidRPr="007B5023">
        <w:rPr>
          <w:rFonts w:ascii="Times New Roman" w:eastAsia="Times New Roman" w:hAnsi="Times New Roman" w:cs="Times New Roman"/>
          <w:sz w:val="28"/>
          <w:szCs w:val="28"/>
          <w:lang w:eastAsia="ru-RU"/>
        </w:rPr>
        <w:t xml:space="preserve"> </w:t>
      </w:r>
      <w:proofErr w:type="spellStart"/>
      <w:r w:rsidRPr="007B5023">
        <w:rPr>
          <w:rFonts w:ascii="Times New Roman" w:eastAsia="Times New Roman" w:hAnsi="Times New Roman" w:cs="Times New Roman"/>
          <w:sz w:val="28"/>
          <w:szCs w:val="28"/>
          <w:lang w:eastAsia="ru-RU"/>
        </w:rPr>
        <w:t>деректемелері</w:t>
      </w:r>
      <w:proofErr w:type="spellEnd"/>
      <w:r w:rsidRPr="007B5023">
        <w:rPr>
          <w:rFonts w:ascii="Times New Roman" w:eastAsia="Times New Roman" w:hAnsi="Times New Roman" w:cs="Times New Roman"/>
          <w:sz w:val="28"/>
          <w:szCs w:val="28"/>
          <w:lang w:eastAsia="ru-RU"/>
        </w:rPr>
        <w:t>. – Т.1. – Алматы, 2006.</w:t>
      </w:r>
    </w:p>
    <w:p w:rsidR="007B5023" w:rsidRPr="007B5023" w:rsidRDefault="007B5023" w:rsidP="007B5023">
      <w:pPr>
        <w:numPr>
          <w:ilvl w:val="0"/>
          <w:numId w:val="5"/>
        </w:numPr>
        <w:spacing w:before="100" w:beforeAutospacing="1" w:after="100" w:afterAutospacing="1" w:line="240" w:lineRule="auto"/>
        <w:rPr>
          <w:rFonts w:ascii="Times New Roman" w:eastAsia="Times New Roman" w:hAnsi="Times New Roman" w:cs="Times New Roman"/>
          <w:sz w:val="28"/>
          <w:szCs w:val="28"/>
          <w:lang w:val="en-US" w:eastAsia="ru-RU"/>
        </w:rPr>
      </w:pPr>
      <w:proofErr w:type="spellStart"/>
      <w:r w:rsidRPr="007B5023">
        <w:rPr>
          <w:rFonts w:ascii="Times New Roman" w:eastAsia="Times New Roman" w:hAnsi="Times New Roman" w:cs="Times New Roman"/>
          <w:sz w:val="28"/>
          <w:szCs w:val="28"/>
          <w:lang w:val="en-US" w:eastAsia="ru-RU"/>
        </w:rPr>
        <w:t>Shamiloglu</w:t>
      </w:r>
      <w:proofErr w:type="spellEnd"/>
      <w:r w:rsidRPr="007B5023">
        <w:rPr>
          <w:rFonts w:ascii="Times New Roman" w:eastAsia="Times New Roman" w:hAnsi="Times New Roman" w:cs="Times New Roman"/>
          <w:sz w:val="28"/>
          <w:szCs w:val="28"/>
          <w:lang w:val="en-US" w:eastAsia="ru-RU"/>
        </w:rPr>
        <w:t xml:space="preserve"> Y. </w:t>
      </w:r>
      <w:r w:rsidRPr="007B5023">
        <w:rPr>
          <w:rFonts w:ascii="Times New Roman" w:eastAsia="Times New Roman" w:hAnsi="Times New Roman" w:cs="Times New Roman"/>
          <w:i/>
          <w:iCs/>
          <w:sz w:val="28"/>
          <w:szCs w:val="28"/>
          <w:lang w:val="en-US" w:eastAsia="ru-RU"/>
        </w:rPr>
        <w:t>Tribal Politics and Social Organization in the Golden Horde.</w:t>
      </w:r>
      <w:r w:rsidRPr="007B5023">
        <w:rPr>
          <w:rFonts w:ascii="Times New Roman" w:eastAsia="Times New Roman" w:hAnsi="Times New Roman" w:cs="Times New Roman"/>
          <w:sz w:val="28"/>
          <w:szCs w:val="28"/>
          <w:lang w:val="en-US" w:eastAsia="ru-RU"/>
        </w:rPr>
        <w:t xml:space="preserve"> – Kazan, 2019.</w:t>
      </w:r>
    </w:p>
    <w:p w:rsidR="007B5023" w:rsidRPr="007B5023" w:rsidRDefault="007B5023" w:rsidP="007B5023">
      <w:pPr>
        <w:numPr>
          <w:ilvl w:val="0"/>
          <w:numId w:val="5"/>
        </w:numPr>
        <w:spacing w:before="100" w:beforeAutospacing="1" w:after="100" w:afterAutospacing="1" w:line="240" w:lineRule="auto"/>
        <w:rPr>
          <w:rFonts w:ascii="Times New Roman" w:eastAsia="Times New Roman" w:hAnsi="Times New Roman" w:cs="Times New Roman"/>
          <w:sz w:val="28"/>
          <w:szCs w:val="28"/>
          <w:lang w:val="en-US" w:eastAsia="ru-RU"/>
        </w:rPr>
      </w:pPr>
      <w:proofErr w:type="spellStart"/>
      <w:r w:rsidRPr="007B5023">
        <w:rPr>
          <w:rFonts w:ascii="Times New Roman" w:eastAsia="Times New Roman" w:hAnsi="Times New Roman" w:cs="Times New Roman"/>
          <w:sz w:val="28"/>
          <w:szCs w:val="28"/>
          <w:lang w:val="en-US" w:eastAsia="ru-RU"/>
        </w:rPr>
        <w:t>Favereau</w:t>
      </w:r>
      <w:proofErr w:type="spellEnd"/>
      <w:r w:rsidRPr="007B5023">
        <w:rPr>
          <w:rFonts w:ascii="Times New Roman" w:eastAsia="Times New Roman" w:hAnsi="Times New Roman" w:cs="Times New Roman"/>
          <w:sz w:val="28"/>
          <w:szCs w:val="28"/>
          <w:lang w:val="en-US" w:eastAsia="ru-RU"/>
        </w:rPr>
        <w:t xml:space="preserve"> M. </w:t>
      </w:r>
      <w:r w:rsidRPr="007B5023">
        <w:rPr>
          <w:rFonts w:ascii="Times New Roman" w:eastAsia="Times New Roman" w:hAnsi="Times New Roman" w:cs="Times New Roman"/>
          <w:i/>
          <w:iCs/>
          <w:sz w:val="28"/>
          <w:szCs w:val="28"/>
          <w:lang w:val="en-US" w:eastAsia="ru-RU"/>
        </w:rPr>
        <w:t>The Horde: How the Mongols Changed the World.</w:t>
      </w:r>
      <w:r w:rsidRPr="007B5023">
        <w:rPr>
          <w:rFonts w:ascii="Times New Roman" w:eastAsia="Times New Roman" w:hAnsi="Times New Roman" w:cs="Times New Roman"/>
          <w:sz w:val="28"/>
          <w:szCs w:val="28"/>
          <w:lang w:val="en-US" w:eastAsia="ru-RU"/>
        </w:rPr>
        <w:t xml:space="preserve"> – Harvard, 2021.</w:t>
      </w:r>
    </w:p>
    <w:p w:rsidR="007B5023" w:rsidRPr="007B5023" w:rsidRDefault="007B5023" w:rsidP="007B5023">
      <w:pPr>
        <w:pBdr>
          <w:top w:val="single" w:sz="6" w:space="1" w:color="auto"/>
        </w:pBdr>
        <w:spacing w:after="0" w:line="240" w:lineRule="auto"/>
        <w:jc w:val="center"/>
        <w:rPr>
          <w:rFonts w:ascii="Times New Roman" w:eastAsia="Times New Roman" w:hAnsi="Times New Roman" w:cs="Times New Roman"/>
          <w:vanish/>
          <w:sz w:val="28"/>
          <w:szCs w:val="28"/>
          <w:lang w:eastAsia="ru-RU"/>
        </w:rPr>
      </w:pPr>
      <w:r w:rsidRPr="007B5023">
        <w:rPr>
          <w:rFonts w:ascii="Times New Roman" w:eastAsia="Times New Roman" w:hAnsi="Times New Roman" w:cs="Times New Roman"/>
          <w:vanish/>
          <w:sz w:val="28"/>
          <w:szCs w:val="28"/>
          <w:lang w:eastAsia="ru-RU"/>
        </w:rPr>
        <w:t>Конец формы</w:t>
      </w:r>
    </w:p>
    <w:p w:rsidR="00C06D60" w:rsidRPr="007B5023" w:rsidRDefault="00C06D60" w:rsidP="007B5023">
      <w:pPr>
        <w:tabs>
          <w:tab w:val="left" w:pos="0"/>
        </w:tabs>
        <w:spacing w:after="0" w:line="240" w:lineRule="auto"/>
        <w:jc w:val="both"/>
        <w:rPr>
          <w:rFonts w:ascii="Times New Roman" w:hAnsi="Times New Roman" w:cs="Times New Roman"/>
          <w:sz w:val="28"/>
          <w:szCs w:val="28"/>
        </w:rPr>
      </w:pPr>
    </w:p>
    <w:sectPr w:rsidR="00C06D60" w:rsidRPr="007B5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4E0"/>
    <w:multiLevelType w:val="multilevel"/>
    <w:tmpl w:val="D5F0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23000"/>
    <w:multiLevelType w:val="multilevel"/>
    <w:tmpl w:val="7EE6A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27AED"/>
    <w:multiLevelType w:val="multilevel"/>
    <w:tmpl w:val="6FAC8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442DE"/>
    <w:multiLevelType w:val="multilevel"/>
    <w:tmpl w:val="00B22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41BD3"/>
    <w:multiLevelType w:val="multilevel"/>
    <w:tmpl w:val="2D20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B2485"/>
    <w:multiLevelType w:val="multilevel"/>
    <w:tmpl w:val="848C8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E22"/>
    <w:rsid w:val="000D7E22"/>
    <w:rsid w:val="005518E4"/>
    <w:rsid w:val="00560C74"/>
    <w:rsid w:val="007B5023"/>
    <w:rsid w:val="00C06D60"/>
    <w:rsid w:val="00C85DE2"/>
    <w:rsid w:val="00D11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9E99"/>
  <w15:docId w15:val="{A0139BE7-7498-43E8-A76F-2648175E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DE2"/>
  </w:style>
  <w:style w:type="paragraph" w:styleId="2">
    <w:name w:val="heading 2"/>
    <w:basedOn w:val="a"/>
    <w:link w:val="20"/>
    <w:uiPriority w:val="9"/>
    <w:qFormat/>
    <w:rsid w:val="007B50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50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B502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5DE2"/>
    <w:pPr>
      <w:spacing w:after="0" w:line="240" w:lineRule="auto"/>
    </w:pPr>
    <w:rPr>
      <w:rFonts w:ascii="Times New Roman" w:eastAsia="Times New Roman" w:hAnsi="Times New Roman" w:cs="Times New Roman"/>
      <w:sz w:val="24"/>
      <w:szCs w:val="24"/>
      <w:lang w:eastAsia="ru-RU"/>
    </w:rPr>
  </w:style>
  <w:style w:type="character" w:customStyle="1" w:styleId="q4iawc">
    <w:name w:val="q4iawc"/>
    <w:basedOn w:val="a0"/>
    <w:rsid w:val="00C85DE2"/>
  </w:style>
  <w:style w:type="paragraph" w:styleId="a4">
    <w:name w:val="Body Text"/>
    <w:basedOn w:val="a"/>
    <w:link w:val="a5"/>
    <w:rsid w:val="00C85DE2"/>
    <w:pPr>
      <w:suppressAutoHyphens/>
      <w:autoSpaceDE w:val="0"/>
      <w:spacing w:after="0" w:line="240" w:lineRule="auto"/>
      <w:jc w:val="both"/>
    </w:pPr>
    <w:rPr>
      <w:rFonts w:ascii="Times New Roman" w:eastAsia="Times New Roman" w:hAnsi="Times New Roman" w:cs="Times New Roman"/>
      <w:sz w:val="28"/>
      <w:szCs w:val="28"/>
      <w:lang w:eastAsia="ar-SA"/>
    </w:rPr>
  </w:style>
  <w:style w:type="character" w:customStyle="1" w:styleId="a5">
    <w:name w:val="Основной текст Знак"/>
    <w:basedOn w:val="a0"/>
    <w:link w:val="a4"/>
    <w:rsid w:val="00C85DE2"/>
    <w:rPr>
      <w:rFonts w:ascii="Times New Roman" w:eastAsia="Times New Roman" w:hAnsi="Times New Roman" w:cs="Times New Roman"/>
      <w:sz w:val="28"/>
      <w:szCs w:val="28"/>
      <w:lang w:eastAsia="ar-SA"/>
    </w:rPr>
  </w:style>
  <w:style w:type="paragraph" w:styleId="31">
    <w:name w:val="Body Text Indent 3"/>
    <w:basedOn w:val="a"/>
    <w:link w:val="32"/>
    <w:uiPriority w:val="99"/>
    <w:semiHidden/>
    <w:unhideWhenUsed/>
    <w:rsid w:val="00C85DE2"/>
    <w:pPr>
      <w:spacing w:after="120"/>
      <w:ind w:left="283"/>
    </w:pPr>
    <w:rPr>
      <w:sz w:val="16"/>
      <w:szCs w:val="16"/>
    </w:rPr>
  </w:style>
  <w:style w:type="character" w:customStyle="1" w:styleId="32">
    <w:name w:val="Основной текст с отступом 3 Знак"/>
    <w:basedOn w:val="a0"/>
    <w:link w:val="31"/>
    <w:uiPriority w:val="99"/>
    <w:semiHidden/>
    <w:rsid w:val="00C85DE2"/>
    <w:rPr>
      <w:sz w:val="16"/>
      <w:szCs w:val="16"/>
    </w:rPr>
  </w:style>
  <w:style w:type="character" w:customStyle="1" w:styleId="20">
    <w:name w:val="Заголовок 2 Знак"/>
    <w:basedOn w:val="a0"/>
    <w:link w:val="2"/>
    <w:uiPriority w:val="9"/>
    <w:rsid w:val="007B502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502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B5023"/>
    <w:rPr>
      <w:rFonts w:ascii="Times New Roman" w:eastAsia="Times New Roman" w:hAnsi="Times New Roman" w:cs="Times New Roman"/>
      <w:b/>
      <w:bCs/>
      <w:sz w:val="24"/>
      <w:szCs w:val="24"/>
      <w:lang w:eastAsia="ru-RU"/>
    </w:rPr>
  </w:style>
  <w:style w:type="character" w:styleId="a6">
    <w:name w:val="Strong"/>
    <w:basedOn w:val="a0"/>
    <w:uiPriority w:val="22"/>
    <w:qFormat/>
    <w:rsid w:val="007B5023"/>
    <w:rPr>
      <w:b/>
      <w:bCs/>
    </w:rPr>
  </w:style>
  <w:style w:type="paragraph" w:styleId="a7">
    <w:name w:val="Normal (Web)"/>
    <w:basedOn w:val="a"/>
    <w:uiPriority w:val="99"/>
    <w:unhideWhenUsed/>
    <w:rsid w:val="007B5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7B5023"/>
    <w:rPr>
      <w:i/>
      <w:iCs/>
    </w:rPr>
  </w:style>
  <w:style w:type="paragraph" w:styleId="z-">
    <w:name w:val="HTML Top of Form"/>
    <w:basedOn w:val="a"/>
    <w:next w:val="a"/>
    <w:link w:val="z-0"/>
    <w:hidden/>
    <w:uiPriority w:val="99"/>
    <w:semiHidden/>
    <w:unhideWhenUsed/>
    <w:rsid w:val="007B502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B502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B502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B5023"/>
    <w:rPr>
      <w:rFonts w:ascii="Arial" w:eastAsia="Times New Roman" w:hAnsi="Arial" w:cs="Arial"/>
      <w:vanish/>
      <w:sz w:val="16"/>
      <w:szCs w:val="16"/>
      <w:lang w:eastAsia="ru-RU"/>
    </w:rPr>
  </w:style>
  <w:style w:type="paragraph" w:styleId="a9">
    <w:name w:val="List Paragraph"/>
    <w:basedOn w:val="a"/>
    <w:uiPriority w:val="34"/>
    <w:qFormat/>
    <w:rsid w:val="007B5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14745">
      <w:bodyDiv w:val="1"/>
      <w:marLeft w:val="0"/>
      <w:marRight w:val="0"/>
      <w:marTop w:val="0"/>
      <w:marBottom w:val="0"/>
      <w:divBdr>
        <w:top w:val="none" w:sz="0" w:space="0" w:color="auto"/>
        <w:left w:val="none" w:sz="0" w:space="0" w:color="auto"/>
        <w:bottom w:val="none" w:sz="0" w:space="0" w:color="auto"/>
        <w:right w:val="none" w:sz="0" w:space="0" w:color="auto"/>
      </w:divBdr>
      <w:divsChild>
        <w:div w:id="362676964">
          <w:marLeft w:val="0"/>
          <w:marRight w:val="0"/>
          <w:marTop w:val="0"/>
          <w:marBottom w:val="0"/>
          <w:divBdr>
            <w:top w:val="none" w:sz="0" w:space="0" w:color="auto"/>
            <w:left w:val="none" w:sz="0" w:space="0" w:color="auto"/>
            <w:bottom w:val="none" w:sz="0" w:space="0" w:color="auto"/>
            <w:right w:val="none" w:sz="0" w:space="0" w:color="auto"/>
          </w:divBdr>
          <w:divsChild>
            <w:div w:id="1472290863">
              <w:marLeft w:val="0"/>
              <w:marRight w:val="0"/>
              <w:marTop w:val="0"/>
              <w:marBottom w:val="0"/>
              <w:divBdr>
                <w:top w:val="none" w:sz="0" w:space="0" w:color="auto"/>
                <w:left w:val="none" w:sz="0" w:space="0" w:color="auto"/>
                <w:bottom w:val="none" w:sz="0" w:space="0" w:color="auto"/>
                <w:right w:val="none" w:sz="0" w:space="0" w:color="auto"/>
              </w:divBdr>
              <w:divsChild>
                <w:div w:id="351876849">
                  <w:marLeft w:val="0"/>
                  <w:marRight w:val="0"/>
                  <w:marTop w:val="0"/>
                  <w:marBottom w:val="0"/>
                  <w:divBdr>
                    <w:top w:val="none" w:sz="0" w:space="0" w:color="auto"/>
                    <w:left w:val="none" w:sz="0" w:space="0" w:color="auto"/>
                    <w:bottom w:val="none" w:sz="0" w:space="0" w:color="auto"/>
                    <w:right w:val="none" w:sz="0" w:space="0" w:color="auto"/>
                  </w:divBdr>
                  <w:divsChild>
                    <w:div w:id="213392500">
                      <w:marLeft w:val="0"/>
                      <w:marRight w:val="0"/>
                      <w:marTop w:val="0"/>
                      <w:marBottom w:val="0"/>
                      <w:divBdr>
                        <w:top w:val="none" w:sz="0" w:space="0" w:color="auto"/>
                        <w:left w:val="none" w:sz="0" w:space="0" w:color="auto"/>
                        <w:bottom w:val="none" w:sz="0" w:space="0" w:color="auto"/>
                        <w:right w:val="none" w:sz="0" w:space="0" w:color="auto"/>
                      </w:divBdr>
                      <w:divsChild>
                        <w:div w:id="1064572122">
                          <w:marLeft w:val="0"/>
                          <w:marRight w:val="0"/>
                          <w:marTop w:val="0"/>
                          <w:marBottom w:val="0"/>
                          <w:divBdr>
                            <w:top w:val="none" w:sz="0" w:space="0" w:color="auto"/>
                            <w:left w:val="none" w:sz="0" w:space="0" w:color="auto"/>
                            <w:bottom w:val="none" w:sz="0" w:space="0" w:color="auto"/>
                            <w:right w:val="none" w:sz="0" w:space="0" w:color="auto"/>
                          </w:divBdr>
                          <w:divsChild>
                            <w:div w:id="274219521">
                              <w:marLeft w:val="0"/>
                              <w:marRight w:val="0"/>
                              <w:marTop w:val="0"/>
                              <w:marBottom w:val="0"/>
                              <w:divBdr>
                                <w:top w:val="none" w:sz="0" w:space="0" w:color="auto"/>
                                <w:left w:val="none" w:sz="0" w:space="0" w:color="auto"/>
                                <w:bottom w:val="none" w:sz="0" w:space="0" w:color="auto"/>
                                <w:right w:val="none" w:sz="0" w:space="0" w:color="auto"/>
                              </w:divBdr>
                              <w:divsChild>
                                <w:div w:id="1474521729">
                                  <w:marLeft w:val="0"/>
                                  <w:marRight w:val="0"/>
                                  <w:marTop w:val="0"/>
                                  <w:marBottom w:val="0"/>
                                  <w:divBdr>
                                    <w:top w:val="none" w:sz="0" w:space="0" w:color="auto"/>
                                    <w:left w:val="none" w:sz="0" w:space="0" w:color="auto"/>
                                    <w:bottom w:val="none" w:sz="0" w:space="0" w:color="auto"/>
                                    <w:right w:val="none" w:sz="0" w:space="0" w:color="auto"/>
                                  </w:divBdr>
                                  <w:divsChild>
                                    <w:div w:id="2056543628">
                                      <w:marLeft w:val="0"/>
                                      <w:marRight w:val="0"/>
                                      <w:marTop w:val="0"/>
                                      <w:marBottom w:val="0"/>
                                      <w:divBdr>
                                        <w:top w:val="none" w:sz="0" w:space="0" w:color="auto"/>
                                        <w:left w:val="none" w:sz="0" w:space="0" w:color="auto"/>
                                        <w:bottom w:val="none" w:sz="0" w:space="0" w:color="auto"/>
                                        <w:right w:val="none" w:sz="0" w:space="0" w:color="auto"/>
                                      </w:divBdr>
                                      <w:divsChild>
                                        <w:div w:id="214002055">
                                          <w:marLeft w:val="0"/>
                                          <w:marRight w:val="0"/>
                                          <w:marTop w:val="0"/>
                                          <w:marBottom w:val="0"/>
                                          <w:divBdr>
                                            <w:top w:val="none" w:sz="0" w:space="0" w:color="auto"/>
                                            <w:left w:val="none" w:sz="0" w:space="0" w:color="auto"/>
                                            <w:bottom w:val="none" w:sz="0" w:space="0" w:color="auto"/>
                                            <w:right w:val="none" w:sz="0" w:space="0" w:color="auto"/>
                                          </w:divBdr>
                                          <w:divsChild>
                                            <w:div w:id="17718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6369">
          <w:marLeft w:val="0"/>
          <w:marRight w:val="0"/>
          <w:marTop w:val="0"/>
          <w:marBottom w:val="0"/>
          <w:divBdr>
            <w:top w:val="none" w:sz="0" w:space="0" w:color="auto"/>
            <w:left w:val="none" w:sz="0" w:space="0" w:color="auto"/>
            <w:bottom w:val="none" w:sz="0" w:space="0" w:color="auto"/>
            <w:right w:val="none" w:sz="0" w:space="0" w:color="auto"/>
          </w:divBdr>
          <w:divsChild>
            <w:div w:id="192694249">
              <w:marLeft w:val="0"/>
              <w:marRight w:val="0"/>
              <w:marTop w:val="0"/>
              <w:marBottom w:val="0"/>
              <w:divBdr>
                <w:top w:val="none" w:sz="0" w:space="0" w:color="auto"/>
                <w:left w:val="none" w:sz="0" w:space="0" w:color="auto"/>
                <w:bottom w:val="none" w:sz="0" w:space="0" w:color="auto"/>
                <w:right w:val="none" w:sz="0" w:space="0" w:color="auto"/>
              </w:divBdr>
              <w:divsChild>
                <w:div w:id="631205386">
                  <w:marLeft w:val="0"/>
                  <w:marRight w:val="0"/>
                  <w:marTop w:val="0"/>
                  <w:marBottom w:val="0"/>
                  <w:divBdr>
                    <w:top w:val="none" w:sz="0" w:space="0" w:color="auto"/>
                    <w:left w:val="none" w:sz="0" w:space="0" w:color="auto"/>
                    <w:bottom w:val="none" w:sz="0" w:space="0" w:color="auto"/>
                    <w:right w:val="none" w:sz="0" w:space="0" w:color="auto"/>
                  </w:divBdr>
                  <w:divsChild>
                    <w:div w:id="218631363">
                      <w:marLeft w:val="0"/>
                      <w:marRight w:val="0"/>
                      <w:marTop w:val="0"/>
                      <w:marBottom w:val="0"/>
                      <w:divBdr>
                        <w:top w:val="none" w:sz="0" w:space="0" w:color="auto"/>
                        <w:left w:val="none" w:sz="0" w:space="0" w:color="auto"/>
                        <w:bottom w:val="none" w:sz="0" w:space="0" w:color="auto"/>
                        <w:right w:val="none" w:sz="0" w:space="0" w:color="auto"/>
                      </w:divBdr>
                      <w:divsChild>
                        <w:div w:id="971449116">
                          <w:marLeft w:val="0"/>
                          <w:marRight w:val="0"/>
                          <w:marTop w:val="0"/>
                          <w:marBottom w:val="0"/>
                          <w:divBdr>
                            <w:top w:val="none" w:sz="0" w:space="0" w:color="auto"/>
                            <w:left w:val="none" w:sz="0" w:space="0" w:color="auto"/>
                            <w:bottom w:val="none" w:sz="0" w:space="0" w:color="auto"/>
                            <w:right w:val="none" w:sz="0" w:space="0" w:color="auto"/>
                          </w:divBdr>
                          <w:divsChild>
                            <w:div w:id="1050155215">
                              <w:marLeft w:val="0"/>
                              <w:marRight w:val="0"/>
                              <w:marTop w:val="0"/>
                              <w:marBottom w:val="0"/>
                              <w:divBdr>
                                <w:top w:val="none" w:sz="0" w:space="0" w:color="auto"/>
                                <w:left w:val="none" w:sz="0" w:space="0" w:color="auto"/>
                                <w:bottom w:val="none" w:sz="0" w:space="0" w:color="auto"/>
                                <w:right w:val="none" w:sz="0" w:space="0" w:color="auto"/>
                              </w:divBdr>
                              <w:divsChild>
                                <w:div w:id="1450129363">
                                  <w:marLeft w:val="0"/>
                                  <w:marRight w:val="0"/>
                                  <w:marTop w:val="0"/>
                                  <w:marBottom w:val="0"/>
                                  <w:divBdr>
                                    <w:top w:val="none" w:sz="0" w:space="0" w:color="auto"/>
                                    <w:left w:val="none" w:sz="0" w:space="0" w:color="auto"/>
                                    <w:bottom w:val="none" w:sz="0" w:space="0" w:color="auto"/>
                                    <w:right w:val="none" w:sz="0" w:space="0" w:color="auto"/>
                                  </w:divBdr>
                                  <w:divsChild>
                                    <w:div w:id="1521819662">
                                      <w:marLeft w:val="0"/>
                                      <w:marRight w:val="0"/>
                                      <w:marTop w:val="0"/>
                                      <w:marBottom w:val="0"/>
                                      <w:divBdr>
                                        <w:top w:val="none" w:sz="0" w:space="0" w:color="auto"/>
                                        <w:left w:val="none" w:sz="0" w:space="0" w:color="auto"/>
                                        <w:bottom w:val="none" w:sz="0" w:space="0" w:color="auto"/>
                                        <w:right w:val="none" w:sz="0" w:space="0" w:color="auto"/>
                                      </w:divBdr>
                                      <w:divsChild>
                                        <w:div w:id="19335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1A067-5956-473A-A6E6-9B712CA8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2348</Words>
  <Characters>13389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4</cp:revision>
  <dcterms:created xsi:type="dcterms:W3CDTF">2025-11-09T12:12:00Z</dcterms:created>
  <dcterms:modified xsi:type="dcterms:W3CDTF">2025-11-09T19:39:00Z</dcterms:modified>
</cp:coreProperties>
</file>